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34822" w14:textId="77777777" w:rsidR="00AF4106" w:rsidRPr="00AF4106" w:rsidRDefault="00AF4106" w:rsidP="00A36C67">
      <w:pPr>
        <w:spacing w:line="252" w:lineRule="auto"/>
        <w:jc w:val="center"/>
        <w:rPr>
          <w:rFonts w:ascii="Arial" w:hAnsi="Arial" w:cs="Arial"/>
          <w:b/>
          <w:bCs/>
          <w:color w:val="000000"/>
          <w:sz w:val="20"/>
          <w:szCs w:val="20"/>
        </w:rPr>
      </w:pPr>
      <w:r w:rsidRPr="00AF4106">
        <w:rPr>
          <w:rFonts w:ascii="Arial" w:hAnsi="Arial" w:cs="Arial"/>
          <w:b/>
          <w:bCs/>
          <w:color w:val="000000"/>
          <w:sz w:val="20"/>
          <w:szCs w:val="20"/>
        </w:rPr>
        <w:t>TERMO DE CONTRATO – CONTRATAÇÃO DIRETA</w:t>
      </w:r>
    </w:p>
    <w:p w14:paraId="4DC30C07" w14:textId="77777777" w:rsidR="00AF4106" w:rsidRPr="00AF4106" w:rsidRDefault="00AF4106" w:rsidP="00A36C67">
      <w:pPr>
        <w:spacing w:line="252" w:lineRule="auto"/>
        <w:jc w:val="center"/>
        <w:rPr>
          <w:rFonts w:ascii="Arial" w:hAnsi="Arial" w:cs="Arial"/>
          <w:b/>
          <w:bCs/>
          <w:iCs/>
          <w:color w:val="000000"/>
          <w:sz w:val="20"/>
          <w:szCs w:val="20"/>
        </w:rPr>
      </w:pPr>
      <w:r w:rsidRPr="00AF4106">
        <w:rPr>
          <w:rFonts w:ascii="Arial" w:hAnsi="Arial" w:cs="Arial"/>
          <w:b/>
          <w:bCs/>
          <w:iCs/>
          <w:color w:val="000000"/>
          <w:sz w:val="20"/>
          <w:szCs w:val="20"/>
        </w:rPr>
        <w:t>PRESTAÇÃO DE SERVIÇOS SEM DEDICAÇÃO EXCLUSIVA DE MÃO DE OBRA</w:t>
      </w:r>
    </w:p>
    <w:p w14:paraId="03ED1D04" w14:textId="77777777" w:rsidR="00AF4106" w:rsidRPr="00AF4106" w:rsidRDefault="00AF4106" w:rsidP="00A36C67">
      <w:pPr>
        <w:spacing w:line="252" w:lineRule="auto"/>
        <w:rPr>
          <w:rFonts w:ascii="Arial" w:hAnsi="Arial" w:cs="Arial"/>
          <w:sz w:val="20"/>
          <w:szCs w:val="20"/>
        </w:rPr>
      </w:pPr>
    </w:p>
    <w:p w14:paraId="3A7ED03C" w14:textId="77777777" w:rsidR="00AF4106" w:rsidRPr="00AF4106" w:rsidRDefault="00AF4106" w:rsidP="00A36C67">
      <w:pPr>
        <w:tabs>
          <w:tab w:val="left" w:pos="5954"/>
        </w:tabs>
        <w:spacing w:line="252" w:lineRule="auto"/>
        <w:ind w:left="5387" w:right="-15"/>
        <w:jc w:val="both"/>
        <w:rPr>
          <w:rFonts w:ascii="Arial" w:hAnsi="Arial" w:cs="Arial"/>
          <w:b/>
          <w:color w:val="FF0000"/>
          <w:sz w:val="20"/>
          <w:szCs w:val="20"/>
        </w:rPr>
      </w:pPr>
      <w:r w:rsidRPr="00AF4106">
        <w:rPr>
          <w:rFonts w:ascii="Arial" w:hAnsi="Arial" w:cs="Arial"/>
          <w:b/>
          <w:sz w:val="20"/>
          <w:szCs w:val="20"/>
        </w:rPr>
        <w:t xml:space="preserve">CONTRATO ADMINISTRATIVO Nº </w:t>
      </w:r>
      <w:r w:rsidRPr="00AF4106">
        <w:rPr>
          <w:rFonts w:ascii="Arial" w:hAnsi="Arial" w:cs="Arial"/>
          <w:b/>
          <w:color w:val="FF0000"/>
          <w:sz w:val="20"/>
          <w:szCs w:val="20"/>
        </w:rPr>
        <w:t>........</w:t>
      </w:r>
      <w:r w:rsidRPr="00AF4106">
        <w:rPr>
          <w:rFonts w:ascii="Arial" w:hAnsi="Arial" w:cs="Arial"/>
          <w:b/>
          <w:sz w:val="20"/>
          <w:szCs w:val="20"/>
        </w:rPr>
        <w:t>/202</w:t>
      </w:r>
      <w:r w:rsidRPr="00AF4106">
        <w:rPr>
          <w:rFonts w:ascii="Arial" w:hAnsi="Arial" w:cs="Arial"/>
          <w:b/>
          <w:color w:val="FF0000"/>
          <w:sz w:val="20"/>
          <w:szCs w:val="20"/>
        </w:rPr>
        <w:t>X</w:t>
      </w:r>
      <w:r w:rsidRPr="00AF4106">
        <w:rPr>
          <w:rFonts w:ascii="Arial" w:hAnsi="Arial" w:cs="Arial"/>
          <w:b/>
          <w:sz w:val="20"/>
          <w:szCs w:val="20"/>
        </w:rPr>
        <w:t xml:space="preserve">, QUE FAZEM ENTRE SI A UNIVERSIDADE FEDERAL FLUMINENSE E A EMPRESA </w:t>
      </w:r>
      <w:r w:rsidRPr="00AF4106">
        <w:rPr>
          <w:rFonts w:ascii="Arial" w:hAnsi="Arial" w:cs="Arial"/>
          <w:b/>
          <w:color w:val="FF0000"/>
          <w:sz w:val="20"/>
          <w:szCs w:val="20"/>
        </w:rPr>
        <w:t xml:space="preserve">...........................................................  </w:t>
      </w:r>
    </w:p>
    <w:p w14:paraId="2E0766F7" w14:textId="77777777" w:rsidR="00AF4106" w:rsidRPr="00AF4106" w:rsidRDefault="00AF4106" w:rsidP="00A36C67">
      <w:pPr>
        <w:tabs>
          <w:tab w:val="left" w:pos="5954"/>
        </w:tabs>
        <w:spacing w:line="252" w:lineRule="auto"/>
        <w:ind w:left="5387" w:right="-15"/>
        <w:jc w:val="both"/>
        <w:rPr>
          <w:rFonts w:ascii="Arial" w:hAnsi="Arial" w:cs="Arial"/>
          <w:b/>
          <w:color w:val="FF0000"/>
          <w:sz w:val="20"/>
          <w:szCs w:val="20"/>
        </w:rPr>
      </w:pPr>
    </w:p>
    <w:p w14:paraId="6D05CB0C" w14:textId="77777777" w:rsidR="00AF4106" w:rsidRPr="00AF4106" w:rsidRDefault="00AF4106" w:rsidP="00A36C67">
      <w:pPr>
        <w:spacing w:line="252" w:lineRule="auto"/>
        <w:jc w:val="both"/>
        <w:rPr>
          <w:rFonts w:ascii="Arial" w:hAnsi="Arial" w:cs="Arial"/>
          <w:sz w:val="20"/>
          <w:szCs w:val="20"/>
        </w:rPr>
      </w:pPr>
      <w:r w:rsidRPr="00AF4106">
        <w:rPr>
          <w:rFonts w:ascii="Arial" w:hAnsi="Arial" w:cs="Arial"/>
          <w:sz w:val="20"/>
          <w:szCs w:val="20"/>
        </w:rPr>
        <w:t xml:space="preserve">A </w:t>
      </w:r>
      <w:r w:rsidRPr="00AF4106">
        <w:rPr>
          <w:rFonts w:ascii="Arial" w:hAnsi="Arial" w:cs="Arial"/>
          <w:b/>
          <w:bCs/>
          <w:sz w:val="20"/>
          <w:szCs w:val="20"/>
        </w:rPr>
        <w:t>UNIVERSIDADE FEDERAL FLUMINENSE</w:t>
      </w:r>
      <w:r w:rsidRPr="00AF4106">
        <w:rPr>
          <w:rFonts w:ascii="Arial" w:hAnsi="Arial" w:cs="Arial"/>
          <w:sz w:val="20"/>
          <w:szCs w:val="20"/>
        </w:rPr>
        <w:t xml:space="preserve">, autarquia Federal, vinculada ao Ministério da Educação, com sede na Rua Miguel de Frias nº 09, Icaraí, na cidade de Niterói, Estado do Rio de Janeiro, inscrito(a) no CNPJ sob o nº 28.523.215/0001-06, neste ato representada pelo seu Reitor, Professor </w:t>
      </w:r>
      <w:r w:rsidRPr="00AF4106">
        <w:rPr>
          <w:rFonts w:ascii="Arial" w:hAnsi="Arial" w:cs="Arial"/>
          <w:i/>
          <w:iCs/>
          <w:sz w:val="20"/>
          <w:szCs w:val="20"/>
        </w:rPr>
        <w:t>ANTONIO CLÁUDIO LUCAS DA NOBREGA</w:t>
      </w:r>
      <w:r w:rsidRPr="00AF4106">
        <w:rPr>
          <w:rFonts w:ascii="Arial" w:hAnsi="Arial" w:cs="Arial"/>
          <w:sz w:val="20"/>
          <w:szCs w:val="20"/>
        </w:rPr>
        <w:t>, nomeado por Decreto Presidencial publicado no</w:t>
      </w:r>
      <w:r w:rsidRPr="00AF4106">
        <w:rPr>
          <w:rFonts w:ascii="Arial" w:hAnsi="Arial" w:cs="Arial"/>
          <w:i/>
          <w:sz w:val="20"/>
          <w:szCs w:val="20"/>
        </w:rPr>
        <w:t xml:space="preserve"> </w:t>
      </w:r>
      <w:r w:rsidRPr="00AF4106">
        <w:rPr>
          <w:rFonts w:ascii="Arial" w:hAnsi="Arial" w:cs="Arial"/>
          <w:sz w:val="20"/>
          <w:szCs w:val="20"/>
        </w:rPr>
        <w:t>DOU</w:t>
      </w:r>
      <w:r w:rsidRPr="00AF4106">
        <w:rPr>
          <w:rFonts w:ascii="Arial" w:hAnsi="Arial" w:cs="Arial"/>
          <w:i/>
          <w:sz w:val="20"/>
          <w:szCs w:val="20"/>
        </w:rPr>
        <w:t xml:space="preserve"> </w:t>
      </w:r>
      <w:r w:rsidRPr="00AF4106">
        <w:rPr>
          <w:rFonts w:ascii="Arial" w:hAnsi="Arial" w:cs="Arial"/>
          <w:sz w:val="20"/>
          <w:szCs w:val="20"/>
        </w:rPr>
        <w:t xml:space="preserve">de 22 de novembro de 2022, portador da Matrícula Funcional nº 6310674, doravante denominado CONTRATANTE, e o(a) </w:t>
      </w:r>
      <w:r w:rsidRPr="00AF4106">
        <w:rPr>
          <w:rFonts w:ascii="Arial" w:hAnsi="Arial" w:cs="Arial"/>
          <w:color w:val="FF0000"/>
          <w:sz w:val="20"/>
          <w:szCs w:val="20"/>
        </w:rPr>
        <w:t>..............................</w:t>
      </w:r>
      <w:r w:rsidRPr="00AF4106">
        <w:rPr>
          <w:rFonts w:ascii="Arial" w:hAnsi="Arial" w:cs="Arial"/>
          <w:sz w:val="20"/>
          <w:szCs w:val="20"/>
        </w:rPr>
        <w:t xml:space="preserve"> inscrito(a) no CNPJ/MF sob o nº </w:t>
      </w:r>
      <w:r w:rsidRPr="00AF4106">
        <w:rPr>
          <w:rFonts w:ascii="Arial" w:hAnsi="Arial" w:cs="Arial"/>
          <w:color w:val="FF0000"/>
          <w:sz w:val="20"/>
          <w:szCs w:val="20"/>
        </w:rPr>
        <w:t>............................</w:t>
      </w:r>
      <w:r w:rsidRPr="00AF4106">
        <w:rPr>
          <w:rFonts w:ascii="Arial" w:hAnsi="Arial" w:cs="Arial"/>
          <w:sz w:val="20"/>
          <w:szCs w:val="20"/>
        </w:rPr>
        <w:t xml:space="preserve">, sediado(a) na </w:t>
      </w:r>
      <w:r w:rsidRPr="00AF4106">
        <w:rPr>
          <w:rFonts w:ascii="Arial" w:hAnsi="Arial" w:cs="Arial"/>
          <w:color w:val="FF0000"/>
          <w:sz w:val="20"/>
          <w:szCs w:val="20"/>
        </w:rPr>
        <w:t>...................................</w:t>
      </w:r>
      <w:r w:rsidRPr="00AF4106">
        <w:rPr>
          <w:rFonts w:ascii="Arial" w:hAnsi="Arial" w:cs="Arial"/>
          <w:sz w:val="20"/>
          <w:szCs w:val="20"/>
        </w:rPr>
        <w:t xml:space="preserve">, em </w:t>
      </w:r>
      <w:r w:rsidRPr="00AF4106">
        <w:rPr>
          <w:rFonts w:ascii="Arial" w:hAnsi="Arial" w:cs="Arial"/>
          <w:color w:val="FF0000"/>
          <w:sz w:val="20"/>
          <w:szCs w:val="20"/>
        </w:rPr>
        <w:t>.............................</w:t>
      </w:r>
      <w:r w:rsidRPr="00AF4106">
        <w:rPr>
          <w:rFonts w:ascii="Arial" w:hAnsi="Arial" w:cs="Arial"/>
          <w:sz w:val="20"/>
          <w:szCs w:val="20"/>
        </w:rPr>
        <w:t xml:space="preserve"> doravante designado CONTRATADO, neste ato representada por .................................. </w:t>
      </w:r>
      <w:r w:rsidRPr="00AF4106">
        <w:rPr>
          <w:rFonts w:ascii="Arial" w:hAnsi="Arial" w:cs="Arial"/>
          <w:color w:val="FF0000"/>
          <w:sz w:val="20"/>
          <w:szCs w:val="20"/>
        </w:rPr>
        <w:t>(nome e função no contratado)</w:t>
      </w:r>
      <w:r w:rsidRPr="00AF4106">
        <w:rPr>
          <w:rFonts w:ascii="Arial" w:hAnsi="Arial" w:cs="Arial"/>
          <w:sz w:val="20"/>
          <w:szCs w:val="20"/>
        </w:rPr>
        <w:t xml:space="preserve">, </w:t>
      </w:r>
      <w:r w:rsidRPr="00AF4106">
        <w:rPr>
          <w:rFonts w:ascii="Arial" w:hAnsi="Arial" w:cs="Arial"/>
          <w:i/>
          <w:color w:val="FF0000"/>
          <w:sz w:val="20"/>
          <w:szCs w:val="20"/>
        </w:rPr>
        <w:t xml:space="preserve">conforme atos constitutivos da empresa </w:t>
      </w:r>
      <w:r w:rsidRPr="00AF4106">
        <w:rPr>
          <w:rFonts w:ascii="Arial" w:hAnsi="Arial" w:cs="Arial"/>
          <w:b/>
          <w:i/>
          <w:color w:val="FF0000"/>
          <w:sz w:val="20"/>
          <w:szCs w:val="20"/>
        </w:rPr>
        <w:t>OU</w:t>
      </w:r>
      <w:r w:rsidRPr="00AF4106">
        <w:rPr>
          <w:rFonts w:ascii="Arial" w:hAnsi="Arial" w:cs="Arial"/>
          <w:i/>
          <w:color w:val="FF0000"/>
          <w:sz w:val="20"/>
          <w:szCs w:val="20"/>
        </w:rPr>
        <w:t xml:space="preserve"> procuração apresentada nos autos, </w:t>
      </w:r>
      <w:r w:rsidRPr="00AF4106">
        <w:rPr>
          <w:rFonts w:ascii="Arial" w:hAnsi="Arial" w:cs="Arial"/>
          <w:sz w:val="20"/>
          <w:szCs w:val="20"/>
        </w:rPr>
        <w:t xml:space="preserve">tendo em vista o que consta no Processo nº </w:t>
      </w:r>
      <w:r w:rsidRPr="00AF4106">
        <w:rPr>
          <w:rFonts w:ascii="Arial" w:hAnsi="Arial" w:cs="Arial"/>
          <w:color w:val="FF0000"/>
          <w:sz w:val="20"/>
          <w:szCs w:val="20"/>
        </w:rPr>
        <w:t xml:space="preserve">.............................. </w:t>
      </w:r>
      <w:r w:rsidRPr="00AF4106">
        <w:rPr>
          <w:rFonts w:ascii="Arial" w:hAnsi="Arial" w:cs="Arial"/>
          <w:sz w:val="20"/>
          <w:szCs w:val="20"/>
        </w:rPr>
        <w:t>e em observância às disposições da Lei nº 14.133, de 2021, do Decreto nº 11.246, de 2022, e da Instrução Normativa SEGES/ME nº 98, de 2022, resolvem celebrar o presente Termo de Contrato, decorrente da Inexigibilidade de Licitação</w:t>
      </w:r>
      <w:r w:rsidRPr="00AF4106">
        <w:rPr>
          <w:rFonts w:ascii="Arial" w:hAnsi="Arial" w:cs="Arial"/>
          <w:color w:val="FF0000"/>
          <w:sz w:val="20"/>
          <w:szCs w:val="20"/>
        </w:rPr>
        <w:t xml:space="preserve"> n. ...</w:t>
      </w:r>
      <w:r w:rsidRPr="00AF4106">
        <w:rPr>
          <w:rFonts w:ascii="Arial" w:hAnsi="Arial" w:cs="Arial"/>
          <w:sz w:val="20"/>
          <w:szCs w:val="20"/>
        </w:rPr>
        <w:t>/202</w:t>
      </w:r>
      <w:r w:rsidRPr="00AF4106">
        <w:rPr>
          <w:rFonts w:ascii="Arial" w:hAnsi="Arial" w:cs="Arial"/>
          <w:color w:val="FF0000"/>
          <w:sz w:val="20"/>
          <w:szCs w:val="20"/>
        </w:rPr>
        <w:t>X</w:t>
      </w:r>
      <w:r w:rsidRPr="00AF4106">
        <w:rPr>
          <w:rFonts w:ascii="Arial" w:hAnsi="Arial" w:cs="Arial"/>
          <w:sz w:val="20"/>
          <w:szCs w:val="20"/>
        </w:rPr>
        <w:t>, mediante as cláusulas e condições a seguir enunciadas.</w:t>
      </w:r>
    </w:p>
    <w:p w14:paraId="124B89D7" w14:textId="77777777" w:rsidR="00AF4106" w:rsidRPr="00AF4106" w:rsidRDefault="00AF4106" w:rsidP="00A36C67">
      <w:pPr>
        <w:spacing w:line="252" w:lineRule="auto"/>
        <w:jc w:val="both"/>
        <w:rPr>
          <w:rFonts w:ascii="Arial" w:hAnsi="Arial" w:cs="Arial"/>
          <w:sz w:val="20"/>
          <w:szCs w:val="20"/>
        </w:rPr>
      </w:pPr>
    </w:p>
    <w:p w14:paraId="76F3C7F5" w14:textId="77777777" w:rsidR="00AF4106" w:rsidRPr="00AF4106" w:rsidRDefault="00AF4106" w:rsidP="00A36C67">
      <w:pPr>
        <w:pStyle w:val="Nivel01Titulo"/>
        <w:numPr>
          <w:ilvl w:val="0"/>
          <w:numId w:val="19"/>
        </w:numPr>
        <w:tabs>
          <w:tab w:val="num" w:pos="360"/>
        </w:tabs>
        <w:spacing w:before="0" w:line="252" w:lineRule="auto"/>
        <w:ind w:left="431" w:hanging="431"/>
        <w:rPr>
          <w:rFonts w:cs="Arial"/>
        </w:rPr>
      </w:pPr>
      <w:r w:rsidRPr="00AF4106">
        <w:rPr>
          <w:rFonts w:cs="Arial"/>
        </w:rPr>
        <w:t>CLÁUSULA PRIMEIRA – OBJETO (art. 92, I e II)</w:t>
      </w:r>
    </w:p>
    <w:p w14:paraId="014AED75" w14:textId="77777777" w:rsidR="00AF4106" w:rsidRPr="00AF4106" w:rsidRDefault="00AF4106" w:rsidP="00F76012">
      <w:pPr>
        <w:widowControl/>
        <w:numPr>
          <w:ilvl w:val="1"/>
          <w:numId w:val="19"/>
        </w:numPr>
        <w:autoSpaceDE/>
        <w:autoSpaceDN/>
        <w:spacing w:line="252" w:lineRule="auto"/>
        <w:ind w:left="0"/>
        <w:jc w:val="both"/>
        <w:rPr>
          <w:rFonts w:ascii="Arial" w:hAnsi="Arial" w:cs="Arial"/>
          <w:color w:val="000000"/>
          <w:sz w:val="20"/>
          <w:szCs w:val="20"/>
        </w:rPr>
      </w:pPr>
      <w:r w:rsidRPr="00AF4106">
        <w:rPr>
          <w:rFonts w:ascii="Arial" w:hAnsi="Arial" w:cs="Arial"/>
          <w:color w:val="000000"/>
          <w:sz w:val="20"/>
          <w:szCs w:val="20"/>
        </w:rPr>
        <w:t xml:space="preserve">O objeto do presente instrumento é a contratação de </w:t>
      </w:r>
      <w:r w:rsidRPr="00AF4106">
        <w:rPr>
          <w:rFonts w:ascii="Arial" w:hAnsi="Arial" w:cs="Arial"/>
          <w:color w:val="FF0000"/>
          <w:sz w:val="20"/>
          <w:szCs w:val="20"/>
        </w:rPr>
        <w:t>..........................</w:t>
      </w:r>
      <w:r w:rsidRPr="00AF4106">
        <w:rPr>
          <w:rFonts w:ascii="Arial" w:hAnsi="Arial" w:cs="Arial"/>
          <w:color w:val="000000"/>
          <w:sz w:val="20"/>
          <w:szCs w:val="20"/>
        </w:rPr>
        <w:t>, nas condições estabelecidas no Termo de Referência.</w:t>
      </w:r>
    </w:p>
    <w:p w14:paraId="328440E6" w14:textId="77777777" w:rsidR="00AF4106" w:rsidRPr="00AF4106" w:rsidRDefault="00AF4106" w:rsidP="00F76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Objeto da contratação:</w:t>
      </w:r>
    </w:p>
    <w:p w14:paraId="16BA9585" w14:textId="77777777" w:rsidR="00AF4106" w:rsidRPr="00AF4106" w:rsidRDefault="00AF4106" w:rsidP="00A36C67">
      <w:pPr>
        <w:spacing w:line="252" w:lineRule="auto"/>
        <w:jc w:val="both"/>
        <w:rPr>
          <w:rFonts w:ascii="Arial" w:hAnsi="Arial" w:cs="Arial"/>
          <w:sz w:val="20"/>
          <w:szCs w:val="20"/>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3969"/>
        <w:gridCol w:w="1134"/>
        <w:gridCol w:w="992"/>
        <w:gridCol w:w="1134"/>
        <w:gridCol w:w="1418"/>
      </w:tblGrid>
      <w:tr w:rsidR="0089189D" w:rsidRPr="00AF4106" w14:paraId="28DF6ECB" w14:textId="77777777" w:rsidTr="002345BF">
        <w:tc>
          <w:tcPr>
            <w:tcW w:w="709" w:type="dxa"/>
            <w:tcBorders>
              <w:top w:val="single" w:sz="4" w:space="0" w:color="000000"/>
              <w:left w:val="single" w:sz="4" w:space="0" w:color="000000"/>
              <w:bottom w:val="single" w:sz="4" w:space="0" w:color="000000"/>
              <w:right w:val="single" w:sz="4" w:space="0" w:color="000000"/>
            </w:tcBorders>
          </w:tcPr>
          <w:p w14:paraId="0F06C5C1" w14:textId="77777777" w:rsidR="0089189D" w:rsidRPr="00AF4106" w:rsidRDefault="0089189D" w:rsidP="0089189D">
            <w:pPr>
              <w:spacing w:line="252" w:lineRule="auto"/>
              <w:jc w:val="center"/>
              <w:rPr>
                <w:rFonts w:ascii="Arial" w:hAnsi="Arial" w:cs="Arial"/>
                <w:b/>
                <w:bCs/>
                <w:color w:val="000000"/>
                <w:sz w:val="20"/>
                <w:szCs w:val="20"/>
              </w:rPr>
            </w:pPr>
            <w:r w:rsidRPr="00AF4106">
              <w:rPr>
                <w:rFonts w:ascii="Arial" w:hAnsi="Arial" w:cs="Arial"/>
                <w:b/>
                <w:bCs/>
                <w:color w:val="000000"/>
                <w:sz w:val="20"/>
                <w:szCs w:val="20"/>
              </w:rPr>
              <w:t>ITEM</w:t>
            </w:r>
          </w:p>
          <w:p w14:paraId="11DD4250" w14:textId="77777777" w:rsidR="0089189D" w:rsidRPr="00AF4106" w:rsidRDefault="0089189D" w:rsidP="0089189D">
            <w:pPr>
              <w:spacing w:line="252" w:lineRule="auto"/>
              <w:jc w:val="center"/>
              <w:rPr>
                <w:rFonts w:ascii="Arial" w:hAnsi="Arial" w:cs="Arial"/>
                <w:b/>
                <w:color w:val="000000"/>
                <w:sz w:val="20"/>
                <w:szCs w:val="20"/>
              </w:rPr>
            </w:pPr>
          </w:p>
        </w:tc>
        <w:tc>
          <w:tcPr>
            <w:tcW w:w="3969" w:type="dxa"/>
            <w:tcBorders>
              <w:top w:val="single" w:sz="4" w:space="0" w:color="000000"/>
              <w:left w:val="single" w:sz="4" w:space="0" w:color="000000"/>
              <w:bottom w:val="single" w:sz="4" w:space="0" w:color="000000"/>
              <w:right w:val="single" w:sz="4" w:space="0" w:color="000000"/>
            </w:tcBorders>
            <w:hideMark/>
          </w:tcPr>
          <w:p w14:paraId="7045B3F0" w14:textId="77777777" w:rsidR="0089189D" w:rsidRPr="00AF4106" w:rsidRDefault="0089189D" w:rsidP="0089189D">
            <w:pPr>
              <w:spacing w:line="252" w:lineRule="auto"/>
              <w:jc w:val="center"/>
              <w:rPr>
                <w:rFonts w:ascii="Arial" w:hAnsi="Arial" w:cs="Arial"/>
                <w:color w:val="000000"/>
                <w:sz w:val="20"/>
                <w:szCs w:val="20"/>
              </w:rPr>
            </w:pPr>
            <w:r w:rsidRPr="00AF4106">
              <w:rPr>
                <w:rFonts w:ascii="Arial" w:hAnsi="Arial" w:cs="Arial"/>
                <w:b/>
                <w:bCs/>
                <w:color w:val="000000"/>
                <w:sz w:val="20"/>
                <w:szCs w:val="20"/>
              </w:rPr>
              <w:t>ESPECIFICAÇÃO</w:t>
            </w:r>
          </w:p>
        </w:tc>
        <w:tc>
          <w:tcPr>
            <w:tcW w:w="1134" w:type="dxa"/>
            <w:tcBorders>
              <w:top w:val="single" w:sz="4" w:space="0" w:color="000000"/>
              <w:left w:val="single" w:sz="4" w:space="0" w:color="000000"/>
              <w:bottom w:val="single" w:sz="4" w:space="0" w:color="000000"/>
              <w:right w:val="single" w:sz="4" w:space="0" w:color="000000"/>
            </w:tcBorders>
            <w:hideMark/>
          </w:tcPr>
          <w:p w14:paraId="69EA3E8A" w14:textId="112B9F71" w:rsidR="0089189D" w:rsidRPr="00AF4106" w:rsidRDefault="002345BF" w:rsidP="0089189D">
            <w:pPr>
              <w:spacing w:line="252" w:lineRule="auto"/>
              <w:jc w:val="center"/>
              <w:rPr>
                <w:rFonts w:ascii="Arial" w:hAnsi="Arial" w:cs="Arial"/>
                <w:color w:val="000000"/>
                <w:sz w:val="20"/>
                <w:szCs w:val="20"/>
              </w:rPr>
            </w:pPr>
            <w:r>
              <w:rPr>
                <w:rFonts w:ascii="Arial" w:hAnsi="Arial" w:cs="Arial"/>
                <w:b/>
                <w:bCs/>
                <w:color w:val="000000"/>
                <w:sz w:val="20"/>
                <w:szCs w:val="20"/>
              </w:rPr>
              <w:t>UNID.</w:t>
            </w:r>
          </w:p>
        </w:tc>
        <w:tc>
          <w:tcPr>
            <w:tcW w:w="992" w:type="dxa"/>
            <w:tcBorders>
              <w:top w:val="single" w:sz="4" w:space="0" w:color="000000"/>
              <w:left w:val="single" w:sz="4" w:space="0" w:color="000000"/>
              <w:bottom w:val="single" w:sz="4" w:space="0" w:color="000000"/>
              <w:right w:val="single" w:sz="4" w:space="0" w:color="000000"/>
            </w:tcBorders>
            <w:hideMark/>
          </w:tcPr>
          <w:p w14:paraId="5A6E21AD" w14:textId="379FF99E" w:rsidR="0089189D" w:rsidRPr="00AF4106" w:rsidRDefault="0089189D" w:rsidP="0089189D">
            <w:pPr>
              <w:spacing w:line="252" w:lineRule="auto"/>
              <w:jc w:val="center"/>
              <w:rPr>
                <w:rFonts w:ascii="Arial" w:hAnsi="Arial" w:cs="Arial"/>
                <w:b/>
                <w:bCs/>
                <w:sz w:val="20"/>
                <w:szCs w:val="20"/>
              </w:rPr>
            </w:pPr>
            <w:r w:rsidRPr="00AF4106">
              <w:rPr>
                <w:rFonts w:ascii="Arial" w:hAnsi="Arial" w:cs="Arial"/>
                <w:b/>
                <w:bCs/>
                <w:sz w:val="20"/>
                <w:szCs w:val="20"/>
              </w:rPr>
              <w:t>Q</w:t>
            </w:r>
            <w:r>
              <w:rPr>
                <w:rFonts w:ascii="Arial" w:hAnsi="Arial" w:cs="Arial"/>
                <w:b/>
                <w:bCs/>
                <w:sz w:val="20"/>
                <w:szCs w:val="20"/>
              </w:rPr>
              <w:t>T</w:t>
            </w:r>
            <w:r w:rsidRPr="00AF4106">
              <w:rPr>
                <w:rFonts w:ascii="Arial" w:hAnsi="Arial" w:cs="Arial"/>
                <w:b/>
                <w:bCs/>
                <w:sz w:val="20"/>
                <w:szCs w:val="20"/>
              </w:rPr>
              <w:t>DE</w:t>
            </w:r>
            <w:r>
              <w:rPr>
                <w:rFonts w:ascii="Arial" w:hAnsi="Arial" w:cs="Arial"/>
                <w:b/>
                <w:bCs/>
                <w:sz w:val="20"/>
                <w:szCs w:val="20"/>
              </w:rPr>
              <w:t>.</w:t>
            </w:r>
          </w:p>
        </w:tc>
        <w:tc>
          <w:tcPr>
            <w:tcW w:w="1134" w:type="dxa"/>
            <w:tcBorders>
              <w:top w:val="single" w:sz="4" w:space="0" w:color="000000"/>
              <w:left w:val="single" w:sz="4" w:space="0" w:color="000000"/>
              <w:bottom w:val="single" w:sz="4" w:space="0" w:color="000000"/>
              <w:right w:val="single" w:sz="4" w:space="0" w:color="000000"/>
            </w:tcBorders>
            <w:hideMark/>
          </w:tcPr>
          <w:p w14:paraId="4E0ED91E" w14:textId="26F08350" w:rsidR="0089189D" w:rsidRPr="00AF4106" w:rsidRDefault="0089189D" w:rsidP="0089189D">
            <w:pPr>
              <w:spacing w:line="252" w:lineRule="auto"/>
              <w:jc w:val="center"/>
              <w:rPr>
                <w:rFonts w:ascii="Arial" w:hAnsi="Arial" w:cs="Arial"/>
                <w:b/>
                <w:bCs/>
                <w:sz w:val="20"/>
                <w:szCs w:val="20"/>
              </w:rPr>
            </w:pPr>
            <w:r w:rsidRPr="00AF4106">
              <w:rPr>
                <w:rFonts w:ascii="Arial" w:hAnsi="Arial" w:cs="Arial"/>
                <w:b/>
                <w:bCs/>
                <w:sz w:val="20"/>
                <w:szCs w:val="20"/>
              </w:rPr>
              <w:t>V</w:t>
            </w:r>
            <w:r>
              <w:rPr>
                <w:rFonts w:ascii="Arial" w:hAnsi="Arial" w:cs="Arial"/>
                <w:b/>
                <w:bCs/>
                <w:sz w:val="20"/>
                <w:szCs w:val="20"/>
              </w:rPr>
              <w:t>.</w:t>
            </w:r>
            <w:r w:rsidRPr="00AF4106">
              <w:rPr>
                <w:rFonts w:ascii="Arial" w:hAnsi="Arial" w:cs="Arial"/>
                <w:b/>
                <w:bCs/>
                <w:sz w:val="20"/>
                <w:szCs w:val="20"/>
              </w:rPr>
              <w:t xml:space="preserve"> UNIT</w:t>
            </w:r>
            <w:r>
              <w:rPr>
                <w:rFonts w:ascii="Arial" w:hAnsi="Arial" w:cs="Arial"/>
                <w:b/>
                <w:bCs/>
                <w:sz w:val="20"/>
                <w:szCs w:val="20"/>
              </w:rPr>
              <w:t>.</w:t>
            </w:r>
          </w:p>
        </w:tc>
        <w:tc>
          <w:tcPr>
            <w:tcW w:w="1418" w:type="dxa"/>
            <w:tcBorders>
              <w:top w:val="single" w:sz="4" w:space="0" w:color="000000"/>
              <w:left w:val="single" w:sz="4" w:space="0" w:color="000000"/>
              <w:bottom w:val="single" w:sz="4" w:space="0" w:color="000000"/>
              <w:right w:val="single" w:sz="4" w:space="0" w:color="000000"/>
            </w:tcBorders>
            <w:hideMark/>
          </w:tcPr>
          <w:p w14:paraId="2AAC23A0" w14:textId="0F6660BA" w:rsidR="0089189D" w:rsidRPr="00AF4106" w:rsidRDefault="0089189D" w:rsidP="0089189D">
            <w:pPr>
              <w:spacing w:line="252" w:lineRule="auto"/>
              <w:jc w:val="center"/>
              <w:rPr>
                <w:rFonts w:ascii="Arial" w:hAnsi="Arial" w:cs="Arial"/>
                <w:b/>
                <w:bCs/>
                <w:sz w:val="20"/>
                <w:szCs w:val="20"/>
              </w:rPr>
            </w:pPr>
            <w:r w:rsidRPr="00AF4106">
              <w:rPr>
                <w:rFonts w:ascii="Arial" w:hAnsi="Arial" w:cs="Arial"/>
                <w:b/>
                <w:bCs/>
                <w:sz w:val="20"/>
                <w:szCs w:val="20"/>
              </w:rPr>
              <w:t>V</w:t>
            </w:r>
            <w:r>
              <w:rPr>
                <w:rFonts w:ascii="Arial" w:hAnsi="Arial" w:cs="Arial"/>
                <w:b/>
                <w:bCs/>
                <w:sz w:val="20"/>
                <w:szCs w:val="20"/>
              </w:rPr>
              <w:t>. TOTAL</w:t>
            </w:r>
          </w:p>
        </w:tc>
      </w:tr>
      <w:tr w:rsidR="0089189D" w:rsidRPr="00AF4106" w14:paraId="336DEFF6" w14:textId="77777777" w:rsidTr="002345BF">
        <w:tc>
          <w:tcPr>
            <w:tcW w:w="709" w:type="dxa"/>
            <w:tcBorders>
              <w:top w:val="single" w:sz="4" w:space="0" w:color="000000"/>
              <w:left w:val="single" w:sz="4" w:space="0" w:color="000000"/>
              <w:bottom w:val="single" w:sz="4" w:space="0" w:color="000000"/>
              <w:right w:val="single" w:sz="4" w:space="0" w:color="000000"/>
            </w:tcBorders>
            <w:hideMark/>
          </w:tcPr>
          <w:p w14:paraId="1EAA2808" w14:textId="77777777" w:rsidR="0089189D" w:rsidRPr="00AF4106" w:rsidRDefault="0089189D" w:rsidP="0089189D">
            <w:pPr>
              <w:spacing w:line="252" w:lineRule="auto"/>
              <w:jc w:val="center"/>
              <w:rPr>
                <w:rFonts w:ascii="Arial" w:hAnsi="Arial" w:cs="Arial"/>
                <w:b/>
                <w:color w:val="000000"/>
                <w:sz w:val="20"/>
                <w:szCs w:val="20"/>
              </w:rPr>
            </w:pPr>
            <w:r w:rsidRPr="00AF4106">
              <w:rPr>
                <w:rFonts w:ascii="Arial" w:hAnsi="Arial" w:cs="Arial"/>
                <w:b/>
                <w:color w:val="000000"/>
                <w:sz w:val="20"/>
                <w:szCs w:val="20"/>
              </w:rPr>
              <w:t>1</w:t>
            </w:r>
          </w:p>
        </w:tc>
        <w:tc>
          <w:tcPr>
            <w:tcW w:w="3969" w:type="dxa"/>
            <w:tcBorders>
              <w:top w:val="single" w:sz="4" w:space="0" w:color="000000"/>
              <w:left w:val="single" w:sz="4" w:space="0" w:color="000000"/>
              <w:bottom w:val="single" w:sz="4" w:space="0" w:color="000000"/>
              <w:right w:val="single" w:sz="4" w:space="0" w:color="000000"/>
            </w:tcBorders>
          </w:tcPr>
          <w:p w14:paraId="00CE7CEC"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5E1D09C" w14:textId="77777777" w:rsidR="0089189D" w:rsidRPr="00AF4106"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330CC65A"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C224C68" w14:textId="77777777" w:rsidR="0089189D" w:rsidRPr="00AF4106"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1AD9DFDD" w14:textId="77777777" w:rsidR="0089189D" w:rsidRPr="00AF4106" w:rsidRDefault="0089189D" w:rsidP="0089189D">
            <w:pPr>
              <w:spacing w:line="252" w:lineRule="auto"/>
              <w:rPr>
                <w:rFonts w:ascii="Arial" w:hAnsi="Arial" w:cs="Arial"/>
                <w:color w:val="000000"/>
                <w:sz w:val="20"/>
                <w:szCs w:val="20"/>
              </w:rPr>
            </w:pPr>
          </w:p>
        </w:tc>
      </w:tr>
      <w:tr w:rsidR="0089189D" w:rsidRPr="00AF4106" w14:paraId="00703D70" w14:textId="77777777" w:rsidTr="002345BF">
        <w:tc>
          <w:tcPr>
            <w:tcW w:w="709" w:type="dxa"/>
            <w:tcBorders>
              <w:top w:val="single" w:sz="4" w:space="0" w:color="000000"/>
              <w:left w:val="single" w:sz="4" w:space="0" w:color="000000"/>
              <w:bottom w:val="single" w:sz="4" w:space="0" w:color="000000"/>
              <w:right w:val="single" w:sz="4" w:space="0" w:color="000000"/>
            </w:tcBorders>
            <w:hideMark/>
          </w:tcPr>
          <w:p w14:paraId="1B9B7F92" w14:textId="77777777" w:rsidR="0089189D" w:rsidRPr="00AF4106" w:rsidRDefault="0089189D" w:rsidP="0089189D">
            <w:pPr>
              <w:spacing w:line="252" w:lineRule="auto"/>
              <w:jc w:val="center"/>
              <w:rPr>
                <w:rFonts w:ascii="Arial" w:hAnsi="Arial" w:cs="Arial"/>
                <w:b/>
                <w:color w:val="000000"/>
                <w:sz w:val="20"/>
                <w:szCs w:val="20"/>
              </w:rPr>
            </w:pPr>
            <w:r w:rsidRPr="00AF4106">
              <w:rPr>
                <w:rFonts w:ascii="Arial" w:hAnsi="Arial" w:cs="Arial"/>
                <w:b/>
                <w:color w:val="000000"/>
                <w:sz w:val="20"/>
                <w:szCs w:val="20"/>
              </w:rPr>
              <w:t>2</w:t>
            </w:r>
          </w:p>
        </w:tc>
        <w:tc>
          <w:tcPr>
            <w:tcW w:w="3969" w:type="dxa"/>
            <w:tcBorders>
              <w:top w:val="single" w:sz="4" w:space="0" w:color="000000"/>
              <w:left w:val="single" w:sz="4" w:space="0" w:color="000000"/>
              <w:bottom w:val="single" w:sz="4" w:space="0" w:color="000000"/>
              <w:right w:val="single" w:sz="4" w:space="0" w:color="000000"/>
            </w:tcBorders>
          </w:tcPr>
          <w:p w14:paraId="3779B74A"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58AD9D7" w14:textId="77777777" w:rsidR="0089189D" w:rsidRPr="00AF4106"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AD40091"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226B76E" w14:textId="77777777" w:rsidR="0089189D" w:rsidRPr="00AF4106"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257E170" w14:textId="77777777" w:rsidR="0089189D" w:rsidRPr="00AF4106" w:rsidRDefault="0089189D" w:rsidP="0089189D">
            <w:pPr>
              <w:spacing w:line="252" w:lineRule="auto"/>
              <w:rPr>
                <w:rFonts w:ascii="Arial" w:hAnsi="Arial" w:cs="Arial"/>
                <w:color w:val="000000"/>
                <w:sz w:val="20"/>
                <w:szCs w:val="20"/>
              </w:rPr>
            </w:pPr>
          </w:p>
        </w:tc>
      </w:tr>
      <w:tr w:rsidR="0089189D" w:rsidRPr="00AF4106" w14:paraId="64E9B662" w14:textId="77777777" w:rsidTr="002345BF">
        <w:tc>
          <w:tcPr>
            <w:tcW w:w="709" w:type="dxa"/>
            <w:tcBorders>
              <w:top w:val="single" w:sz="4" w:space="0" w:color="000000"/>
              <w:left w:val="single" w:sz="4" w:space="0" w:color="000000"/>
              <w:bottom w:val="single" w:sz="4" w:space="0" w:color="000000"/>
              <w:right w:val="single" w:sz="4" w:space="0" w:color="000000"/>
            </w:tcBorders>
            <w:hideMark/>
          </w:tcPr>
          <w:p w14:paraId="6CF1AA8F" w14:textId="77777777" w:rsidR="0089189D" w:rsidRPr="00AF4106" w:rsidRDefault="0089189D" w:rsidP="0089189D">
            <w:pPr>
              <w:spacing w:line="252" w:lineRule="auto"/>
              <w:jc w:val="center"/>
              <w:rPr>
                <w:rFonts w:ascii="Arial" w:hAnsi="Arial" w:cs="Arial"/>
                <w:b/>
                <w:color w:val="000000"/>
                <w:sz w:val="20"/>
                <w:szCs w:val="20"/>
              </w:rPr>
            </w:pPr>
            <w:r w:rsidRPr="00AF4106">
              <w:rPr>
                <w:rFonts w:ascii="Arial" w:hAnsi="Arial" w:cs="Arial"/>
                <w:b/>
                <w:color w:val="000000"/>
                <w:sz w:val="20"/>
                <w:szCs w:val="20"/>
              </w:rPr>
              <w:t>3</w:t>
            </w:r>
          </w:p>
        </w:tc>
        <w:tc>
          <w:tcPr>
            <w:tcW w:w="3969" w:type="dxa"/>
            <w:tcBorders>
              <w:top w:val="single" w:sz="4" w:space="0" w:color="000000"/>
              <w:left w:val="single" w:sz="4" w:space="0" w:color="000000"/>
              <w:bottom w:val="single" w:sz="4" w:space="0" w:color="000000"/>
              <w:right w:val="single" w:sz="4" w:space="0" w:color="000000"/>
            </w:tcBorders>
          </w:tcPr>
          <w:p w14:paraId="0E291B9E"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7CD713A5" w14:textId="77777777" w:rsidR="0089189D" w:rsidRPr="00AF4106"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62198AAA"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08E980FD" w14:textId="77777777" w:rsidR="0089189D" w:rsidRPr="00AF4106"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1062C9A" w14:textId="77777777" w:rsidR="0089189D" w:rsidRPr="00AF4106" w:rsidRDefault="0089189D" w:rsidP="0089189D">
            <w:pPr>
              <w:spacing w:line="252" w:lineRule="auto"/>
              <w:rPr>
                <w:rFonts w:ascii="Arial" w:hAnsi="Arial" w:cs="Arial"/>
                <w:color w:val="000000"/>
                <w:sz w:val="20"/>
                <w:szCs w:val="20"/>
              </w:rPr>
            </w:pPr>
          </w:p>
        </w:tc>
      </w:tr>
      <w:tr w:rsidR="0089189D" w:rsidRPr="00AF4106" w14:paraId="26C07228" w14:textId="77777777" w:rsidTr="002345BF">
        <w:trPr>
          <w:trHeight w:val="157"/>
        </w:trPr>
        <w:tc>
          <w:tcPr>
            <w:tcW w:w="709" w:type="dxa"/>
            <w:tcBorders>
              <w:top w:val="single" w:sz="4" w:space="0" w:color="000000"/>
              <w:left w:val="single" w:sz="4" w:space="0" w:color="000000"/>
              <w:bottom w:val="single" w:sz="4" w:space="0" w:color="000000"/>
              <w:right w:val="single" w:sz="4" w:space="0" w:color="000000"/>
            </w:tcBorders>
            <w:hideMark/>
          </w:tcPr>
          <w:p w14:paraId="7506AE68" w14:textId="77777777" w:rsidR="0089189D" w:rsidRPr="00AF4106" w:rsidRDefault="0089189D" w:rsidP="0089189D">
            <w:pPr>
              <w:spacing w:line="252" w:lineRule="auto"/>
              <w:jc w:val="center"/>
              <w:rPr>
                <w:rFonts w:ascii="Arial" w:hAnsi="Arial" w:cs="Arial"/>
                <w:b/>
                <w:color w:val="000000"/>
                <w:sz w:val="20"/>
                <w:szCs w:val="20"/>
              </w:rPr>
            </w:pPr>
            <w:r w:rsidRPr="00AF4106">
              <w:rPr>
                <w:rFonts w:ascii="Arial" w:hAnsi="Arial" w:cs="Arial"/>
                <w:b/>
                <w:color w:val="000000"/>
                <w:sz w:val="20"/>
                <w:szCs w:val="20"/>
              </w:rPr>
              <w:t>...</w:t>
            </w:r>
          </w:p>
        </w:tc>
        <w:tc>
          <w:tcPr>
            <w:tcW w:w="3969" w:type="dxa"/>
            <w:tcBorders>
              <w:top w:val="single" w:sz="4" w:space="0" w:color="000000"/>
              <w:left w:val="single" w:sz="4" w:space="0" w:color="000000"/>
              <w:bottom w:val="single" w:sz="4" w:space="0" w:color="000000"/>
              <w:right w:val="single" w:sz="4" w:space="0" w:color="000000"/>
            </w:tcBorders>
          </w:tcPr>
          <w:p w14:paraId="1C5DCB29" w14:textId="77777777" w:rsidR="0089189D" w:rsidRPr="00AF4106" w:rsidRDefault="0089189D" w:rsidP="0089189D">
            <w:pPr>
              <w:spacing w:line="252"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3B1034F0" w14:textId="77777777" w:rsidR="0089189D" w:rsidRPr="00AF4106" w:rsidRDefault="0089189D" w:rsidP="0089189D">
            <w:pPr>
              <w:spacing w:line="252" w:lineRule="auto"/>
              <w:rPr>
                <w:rFonts w:ascii="Arial" w:hAnsi="Arial" w:cs="Arial"/>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Pr>
          <w:p w14:paraId="77CBA54A" w14:textId="77777777" w:rsidR="0089189D" w:rsidRPr="00AF4106" w:rsidRDefault="0089189D" w:rsidP="0089189D">
            <w:pPr>
              <w:spacing w:line="252" w:lineRule="auto"/>
              <w:rPr>
                <w:rFonts w:ascii="Arial" w:hAnsi="Arial" w:cs="Arial"/>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5A90FA5F" w14:textId="77777777" w:rsidR="0089189D" w:rsidRPr="00AF4106" w:rsidRDefault="0089189D" w:rsidP="0089189D">
            <w:pPr>
              <w:spacing w:line="252" w:lineRule="auto"/>
              <w:rPr>
                <w:rFonts w:ascii="Arial" w:hAnsi="Arial" w:cs="Arial"/>
                <w:color w:val="000000"/>
                <w:sz w:val="20"/>
                <w:szCs w:val="20"/>
              </w:rPr>
            </w:pPr>
          </w:p>
        </w:tc>
        <w:tc>
          <w:tcPr>
            <w:tcW w:w="1418" w:type="dxa"/>
            <w:tcBorders>
              <w:top w:val="single" w:sz="4" w:space="0" w:color="000000"/>
              <w:left w:val="single" w:sz="4" w:space="0" w:color="000000"/>
              <w:bottom w:val="single" w:sz="4" w:space="0" w:color="000000"/>
              <w:right w:val="single" w:sz="4" w:space="0" w:color="000000"/>
            </w:tcBorders>
          </w:tcPr>
          <w:p w14:paraId="06E1FD56" w14:textId="77777777" w:rsidR="0089189D" w:rsidRPr="00AF4106" w:rsidRDefault="0089189D" w:rsidP="0089189D">
            <w:pPr>
              <w:spacing w:line="252" w:lineRule="auto"/>
              <w:rPr>
                <w:rFonts w:ascii="Arial" w:hAnsi="Arial" w:cs="Arial"/>
                <w:color w:val="000000"/>
                <w:sz w:val="20"/>
                <w:szCs w:val="20"/>
              </w:rPr>
            </w:pPr>
          </w:p>
        </w:tc>
      </w:tr>
    </w:tbl>
    <w:p w14:paraId="6E7BD31D" w14:textId="77777777" w:rsidR="009071A1" w:rsidRPr="002345BF" w:rsidRDefault="009071A1" w:rsidP="009071A1">
      <w:pPr>
        <w:pStyle w:val="pf0"/>
        <w:spacing w:before="0" w:beforeAutospacing="0"/>
        <w:jc w:val="both"/>
        <w:rPr>
          <w:rFonts w:ascii="Arial" w:hAnsi="Arial" w:cs="Arial"/>
          <w:sz w:val="16"/>
          <w:szCs w:val="16"/>
        </w:rPr>
      </w:pPr>
      <w:r w:rsidRPr="002345BF">
        <w:rPr>
          <w:rStyle w:val="cf01"/>
          <w:rFonts w:eastAsia="Arial MT"/>
          <w:sz w:val="16"/>
          <w:szCs w:val="16"/>
        </w:rPr>
        <w:t xml:space="preserve">Nota explicativa: </w:t>
      </w:r>
      <w:r w:rsidRPr="002345BF">
        <w:rPr>
          <w:rStyle w:val="cf11"/>
          <w:sz w:val="16"/>
          <w:szCs w:val="16"/>
        </w:rPr>
        <w:t>A tabela é meramente ilustrativa, devendo ser ajustada conforme o caso concreto, estando alinhada com o respectivo Termo de Referência.</w:t>
      </w:r>
    </w:p>
    <w:p w14:paraId="3FE83EED" w14:textId="131AB4E0" w:rsidR="00AF4106" w:rsidRPr="00AF4106" w:rsidRDefault="00AF4106" w:rsidP="00FE1012">
      <w:pPr>
        <w:widowControl/>
        <w:numPr>
          <w:ilvl w:val="1"/>
          <w:numId w:val="19"/>
        </w:numPr>
        <w:autoSpaceDE/>
        <w:autoSpaceDN/>
        <w:spacing w:line="252" w:lineRule="auto"/>
        <w:ind w:left="0"/>
        <w:jc w:val="both"/>
        <w:rPr>
          <w:rFonts w:ascii="Arial" w:hAnsi="Arial" w:cs="Arial"/>
          <w:sz w:val="20"/>
          <w:szCs w:val="20"/>
          <w:lang w:val="x-none"/>
        </w:rPr>
      </w:pPr>
      <w:r w:rsidRPr="00AF4106">
        <w:rPr>
          <w:rFonts w:ascii="Arial" w:hAnsi="Arial" w:cs="Arial"/>
          <w:sz w:val="20"/>
          <w:szCs w:val="20"/>
        </w:rPr>
        <w:t>São anexos a este instrumento e vinculam esta contratação, independentemente de transcrição:</w:t>
      </w:r>
    </w:p>
    <w:p w14:paraId="4BC2CE22" w14:textId="77777777" w:rsidR="00AF4106" w:rsidRPr="00AF4106"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AF4106">
        <w:rPr>
          <w:rFonts w:ascii="Arial" w:hAnsi="Arial" w:cs="Arial"/>
          <w:sz w:val="20"/>
          <w:szCs w:val="20"/>
        </w:rPr>
        <w:t>O Termo de Referência que embasou a contratação;</w:t>
      </w:r>
    </w:p>
    <w:p w14:paraId="0B6AC57F" w14:textId="77777777" w:rsidR="00AF4106" w:rsidRPr="00AF4106"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AF4106">
        <w:rPr>
          <w:rFonts w:ascii="Arial" w:hAnsi="Arial" w:cs="Arial"/>
          <w:sz w:val="20"/>
          <w:szCs w:val="20"/>
        </w:rPr>
        <w:t>Autorização de Contratação Direta;</w:t>
      </w:r>
    </w:p>
    <w:p w14:paraId="1A275622" w14:textId="77777777" w:rsidR="00AF4106" w:rsidRPr="00AF4106"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AF4106">
        <w:rPr>
          <w:rFonts w:ascii="Arial" w:hAnsi="Arial" w:cs="Arial"/>
          <w:sz w:val="20"/>
          <w:szCs w:val="20"/>
        </w:rPr>
        <w:t>A Proposta do Contratado;</w:t>
      </w:r>
    </w:p>
    <w:p w14:paraId="72200448" w14:textId="77777777" w:rsidR="00AF4106" w:rsidRPr="002345BF" w:rsidRDefault="00AF4106" w:rsidP="00FE1012">
      <w:pPr>
        <w:widowControl/>
        <w:numPr>
          <w:ilvl w:val="2"/>
          <w:numId w:val="19"/>
        </w:numPr>
        <w:autoSpaceDE/>
        <w:autoSpaceDN/>
        <w:spacing w:line="252" w:lineRule="auto"/>
        <w:ind w:left="0"/>
        <w:jc w:val="both"/>
        <w:rPr>
          <w:rFonts w:ascii="Arial" w:hAnsi="Arial" w:cs="Arial"/>
          <w:sz w:val="20"/>
          <w:szCs w:val="20"/>
          <w:lang w:val="x-none"/>
        </w:rPr>
      </w:pPr>
      <w:r w:rsidRPr="00AF4106">
        <w:rPr>
          <w:rFonts w:ascii="Arial" w:hAnsi="Arial" w:cs="Arial"/>
          <w:sz w:val="20"/>
          <w:szCs w:val="20"/>
        </w:rPr>
        <w:t>Eventuais anexos dos documentos supracitados.</w:t>
      </w:r>
    </w:p>
    <w:p w14:paraId="08B29502" w14:textId="77777777" w:rsidR="002345BF" w:rsidRPr="00AF4106" w:rsidRDefault="002345BF" w:rsidP="002345BF">
      <w:pPr>
        <w:widowControl/>
        <w:autoSpaceDE/>
        <w:autoSpaceDN/>
        <w:spacing w:line="252" w:lineRule="auto"/>
        <w:jc w:val="both"/>
        <w:rPr>
          <w:rFonts w:ascii="Arial" w:hAnsi="Arial" w:cs="Arial"/>
          <w:sz w:val="20"/>
          <w:szCs w:val="20"/>
          <w:lang w:val="x-none"/>
        </w:rPr>
      </w:pPr>
    </w:p>
    <w:p w14:paraId="51512542"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SEGUNDA – VIGÊNCIA E PRORROGAÇÃO</w:t>
      </w:r>
    </w:p>
    <w:p w14:paraId="310F2C6B" w14:textId="77777777" w:rsidR="00AF4106" w:rsidRDefault="00AF4106" w:rsidP="00FE1012">
      <w:pPr>
        <w:widowControl/>
        <w:numPr>
          <w:ilvl w:val="1"/>
          <w:numId w:val="19"/>
        </w:numPr>
        <w:autoSpaceDE/>
        <w:autoSpaceDN/>
        <w:spacing w:line="252" w:lineRule="auto"/>
        <w:ind w:left="0"/>
        <w:jc w:val="both"/>
        <w:rPr>
          <w:rFonts w:ascii="Arial" w:hAnsi="Arial" w:cs="Arial"/>
          <w:bCs/>
          <w:iCs/>
          <w:sz w:val="20"/>
          <w:szCs w:val="20"/>
        </w:rPr>
      </w:pPr>
      <w:r w:rsidRPr="00AF4106">
        <w:rPr>
          <w:rFonts w:ascii="Arial" w:hAnsi="Arial" w:cs="Arial"/>
          <w:bCs/>
          <w:iCs/>
          <w:sz w:val="20"/>
          <w:szCs w:val="20"/>
        </w:rPr>
        <w:t>O prazo de vigência deste Termo de Contrato é aquele fixado no Termo de Referência, com início na data de assinatura das partes.</w:t>
      </w:r>
    </w:p>
    <w:p w14:paraId="35E2C418" w14:textId="77777777" w:rsidR="002345BF" w:rsidRPr="00AF4106" w:rsidRDefault="002345BF" w:rsidP="002345BF">
      <w:pPr>
        <w:widowControl/>
        <w:autoSpaceDE/>
        <w:autoSpaceDN/>
        <w:spacing w:line="252" w:lineRule="auto"/>
        <w:jc w:val="both"/>
        <w:rPr>
          <w:rFonts w:ascii="Arial" w:hAnsi="Arial" w:cs="Arial"/>
          <w:bCs/>
          <w:iCs/>
          <w:sz w:val="20"/>
          <w:szCs w:val="20"/>
        </w:rPr>
      </w:pPr>
    </w:p>
    <w:p w14:paraId="2E27DDBD"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TERCEIRA – MODELOS DE EXECUÇÃO E GESTÃO CONTRATUAIS (art. 92, IV, VII e XVIII)</w:t>
      </w:r>
    </w:p>
    <w:p w14:paraId="4A725F78" w14:textId="77777777" w:rsid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O regime de execução contratual, o modelo de gestão, assim como os prazos e condições de</w:t>
      </w:r>
      <w:r w:rsidRPr="00AF4106">
        <w:rPr>
          <w:rFonts w:ascii="Arial" w:hAnsi="Arial" w:cs="Arial"/>
          <w:color w:val="000000"/>
          <w:sz w:val="20"/>
          <w:szCs w:val="20"/>
        </w:rPr>
        <w:t xml:space="preserve"> conclusão, entrega, observação e recebimento definitivo</w:t>
      </w:r>
      <w:r w:rsidRPr="00AF4106">
        <w:rPr>
          <w:rFonts w:ascii="Arial" w:hAnsi="Arial" w:cs="Arial"/>
          <w:sz w:val="20"/>
          <w:szCs w:val="20"/>
        </w:rPr>
        <w:t xml:space="preserve"> constam no Termo de Referência, anexo a este Contrato.</w:t>
      </w:r>
    </w:p>
    <w:p w14:paraId="57AD8346" w14:textId="77777777" w:rsidR="002345BF" w:rsidRPr="00AF4106" w:rsidRDefault="002345BF" w:rsidP="002345BF">
      <w:pPr>
        <w:widowControl/>
        <w:autoSpaceDE/>
        <w:autoSpaceDN/>
        <w:spacing w:line="252" w:lineRule="auto"/>
        <w:jc w:val="both"/>
        <w:rPr>
          <w:rFonts w:ascii="Arial" w:hAnsi="Arial" w:cs="Arial"/>
          <w:sz w:val="20"/>
          <w:szCs w:val="20"/>
        </w:rPr>
      </w:pPr>
    </w:p>
    <w:p w14:paraId="20C56732"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 xml:space="preserve">CLÁUSULA QUARTA - SUBCONTRATAÇÃO </w:t>
      </w:r>
    </w:p>
    <w:p w14:paraId="5014B285" w14:textId="3691FD68" w:rsidR="00AF4106" w:rsidRDefault="00AF4106" w:rsidP="00FE1012">
      <w:pPr>
        <w:widowControl/>
        <w:numPr>
          <w:ilvl w:val="1"/>
          <w:numId w:val="19"/>
        </w:numPr>
        <w:autoSpaceDE/>
        <w:autoSpaceDN/>
        <w:spacing w:line="252" w:lineRule="auto"/>
        <w:ind w:left="0"/>
        <w:jc w:val="both"/>
        <w:rPr>
          <w:rFonts w:ascii="Arial" w:hAnsi="Arial" w:cs="Arial"/>
          <w:iCs/>
          <w:sz w:val="20"/>
          <w:szCs w:val="20"/>
        </w:rPr>
      </w:pPr>
      <w:bookmarkStart w:id="0" w:name="_Hlk130224307"/>
      <w:r w:rsidRPr="00AF4106">
        <w:rPr>
          <w:rFonts w:ascii="Arial" w:hAnsi="Arial" w:cs="Arial"/>
          <w:iCs/>
          <w:sz w:val="20"/>
          <w:szCs w:val="20"/>
        </w:rPr>
        <w:t>Não será admitida a subcontratação do objeto contratual.</w:t>
      </w:r>
    </w:p>
    <w:p w14:paraId="0D5C1FF8" w14:textId="77777777" w:rsidR="002345BF" w:rsidRPr="00AF4106" w:rsidRDefault="002345BF" w:rsidP="002345BF">
      <w:pPr>
        <w:widowControl/>
        <w:autoSpaceDE/>
        <w:autoSpaceDN/>
        <w:spacing w:line="252" w:lineRule="auto"/>
        <w:jc w:val="both"/>
        <w:rPr>
          <w:rFonts w:ascii="Arial" w:hAnsi="Arial" w:cs="Arial"/>
          <w:iCs/>
          <w:sz w:val="20"/>
          <w:szCs w:val="20"/>
        </w:rPr>
      </w:pPr>
    </w:p>
    <w:bookmarkEnd w:id="0"/>
    <w:p w14:paraId="45116B7D"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lastRenderedPageBreak/>
        <w:t>CLÁUSULA QUINTA - PAGAMENTO (art. 92, V e VI)</w:t>
      </w:r>
    </w:p>
    <w:p w14:paraId="485565B7" w14:textId="77777777" w:rsidR="00AF4106" w:rsidRPr="00AF4106" w:rsidRDefault="00AF4106" w:rsidP="00FE1012">
      <w:pPr>
        <w:widowControl/>
        <w:numPr>
          <w:ilvl w:val="1"/>
          <w:numId w:val="19"/>
        </w:numPr>
        <w:autoSpaceDE/>
        <w:autoSpaceDN/>
        <w:spacing w:line="252" w:lineRule="auto"/>
        <w:ind w:left="0"/>
        <w:jc w:val="both"/>
        <w:rPr>
          <w:rFonts w:ascii="Arial" w:hAnsi="Arial" w:cs="Arial"/>
          <w:b/>
          <w:color w:val="0000CC"/>
          <w:sz w:val="20"/>
          <w:szCs w:val="20"/>
        </w:rPr>
      </w:pPr>
      <w:r w:rsidRPr="00AF4106">
        <w:rPr>
          <w:rFonts w:ascii="Arial" w:hAnsi="Arial" w:cs="Arial"/>
          <w:iCs/>
          <w:color w:val="FF0000"/>
          <w:sz w:val="20"/>
          <w:szCs w:val="20"/>
        </w:rPr>
        <w:t>O valor mensal da contratação é de R$ .......... (.....), perfazendo o valor total de R$ ....... (....).</w:t>
      </w:r>
    </w:p>
    <w:p w14:paraId="0F2BE604" w14:textId="77777777" w:rsidR="00AF4106" w:rsidRPr="00AF4106" w:rsidRDefault="00AF4106" w:rsidP="00FE1012">
      <w:pPr>
        <w:pStyle w:val="PargrafodaLista"/>
        <w:spacing w:line="252" w:lineRule="auto"/>
        <w:ind w:left="0" w:firstLine="0"/>
        <w:jc w:val="center"/>
        <w:rPr>
          <w:rFonts w:ascii="Arial" w:hAnsi="Arial" w:cs="Arial"/>
          <w:b/>
          <w:iCs/>
          <w:color w:val="FF0000"/>
          <w:sz w:val="20"/>
          <w:szCs w:val="20"/>
          <w:u w:val="single"/>
        </w:rPr>
      </w:pPr>
      <w:r w:rsidRPr="00AF4106">
        <w:rPr>
          <w:rFonts w:ascii="Arial" w:hAnsi="Arial" w:cs="Arial"/>
          <w:b/>
          <w:iCs/>
          <w:color w:val="FF0000"/>
          <w:sz w:val="20"/>
          <w:szCs w:val="20"/>
          <w:u w:val="single"/>
        </w:rPr>
        <w:t>OU</w:t>
      </w:r>
    </w:p>
    <w:p w14:paraId="2223D456" w14:textId="77777777" w:rsidR="00AF4106" w:rsidRPr="00AF4106" w:rsidRDefault="00AF4106" w:rsidP="002345BF">
      <w:pPr>
        <w:widowControl/>
        <w:numPr>
          <w:ilvl w:val="1"/>
          <w:numId w:val="20"/>
        </w:numPr>
        <w:autoSpaceDE/>
        <w:autoSpaceDN/>
        <w:spacing w:line="252" w:lineRule="auto"/>
        <w:ind w:left="0"/>
        <w:jc w:val="both"/>
        <w:rPr>
          <w:rFonts w:ascii="Arial" w:hAnsi="Arial" w:cs="Arial"/>
          <w:bCs/>
          <w:iCs/>
          <w:color w:val="FF0000"/>
          <w:sz w:val="20"/>
          <w:szCs w:val="20"/>
        </w:rPr>
      </w:pPr>
      <w:r w:rsidRPr="00AF4106">
        <w:rPr>
          <w:rFonts w:ascii="Arial" w:hAnsi="Arial" w:cs="Arial"/>
          <w:bCs/>
          <w:iCs/>
          <w:color w:val="FF0000"/>
          <w:sz w:val="20"/>
          <w:szCs w:val="20"/>
        </w:rPr>
        <w:t>O valor total da contratação é de R$.......... (.....)</w:t>
      </w:r>
    </w:p>
    <w:p w14:paraId="5395B983" w14:textId="77777777" w:rsidR="00AF4106" w:rsidRPr="00AF4106" w:rsidRDefault="00AF4106" w:rsidP="002345BF">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31FAC15D" w14:textId="77777777" w:rsidR="00AF4106" w:rsidRPr="00AF4106" w:rsidRDefault="00AF4106" w:rsidP="002345BF">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O valor acima é meramente estimativo, de forma que os pagamentos devidos ao contratado dependerão dos quantitativos de serviços efetivamente prestados.</w:t>
      </w:r>
    </w:p>
    <w:p w14:paraId="7BD8E067" w14:textId="77777777" w:rsidR="00AF4106" w:rsidRDefault="00AF4106" w:rsidP="002345BF">
      <w:pPr>
        <w:pStyle w:val="PargrafodaLista"/>
        <w:widowControl/>
        <w:numPr>
          <w:ilvl w:val="1"/>
          <w:numId w:val="19"/>
        </w:numPr>
        <w:suppressAutoHyphens/>
        <w:autoSpaceDE/>
        <w:autoSpaceDN/>
        <w:spacing w:line="252" w:lineRule="auto"/>
        <w:ind w:left="0"/>
        <w:rPr>
          <w:rFonts w:ascii="Arial" w:hAnsi="Arial" w:cs="Arial"/>
          <w:sz w:val="20"/>
          <w:szCs w:val="20"/>
        </w:rPr>
      </w:pPr>
      <w:r w:rsidRPr="00AF4106">
        <w:rPr>
          <w:rFonts w:ascii="Arial" w:hAnsi="Arial" w:cs="Arial"/>
          <w:sz w:val="20"/>
          <w:szCs w:val="20"/>
        </w:rPr>
        <w:t>O prazo para pagamento à CONTRATADA e demais condições a ele referentes encontram-se definidos no Termo de Referência.</w:t>
      </w:r>
    </w:p>
    <w:p w14:paraId="464E8D89" w14:textId="77777777" w:rsidR="002345BF" w:rsidRPr="00AF4106" w:rsidRDefault="002345BF" w:rsidP="002345BF">
      <w:pPr>
        <w:pStyle w:val="PargrafodaLista"/>
        <w:widowControl/>
        <w:suppressAutoHyphens/>
        <w:autoSpaceDE/>
        <w:autoSpaceDN/>
        <w:spacing w:line="252" w:lineRule="auto"/>
        <w:ind w:left="0" w:firstLine="0"/>
        <w:rPr>
          <w:rFonts w:ascii="Arial" w:hAnsi="Arial" w:cs="Arial"/>
          <w:sz w:val="20"/>
          <w:szCs w:val="20"/>
        </w:rPr>
      </w:pPr>
    </w:p>
    <w:p w14:paraId="4A25C488" w14:textId="77777777" w:rsidR="00AF4106" w:rsidRPr="00AF4106" w:rsidRDefault="00AF4106" w:rsidP="00FE1012">
      <w:pPr>
        <w:pStyle w:val="Nivel01Titulo"/>
        <w:numPr>
          <w:ilvl w:val="0"/>
          <w:numId w:val="19"/>
        </w:numPr>
        <w:tabs>
          <w:tab w:val="num" w:pos="360"/>
        </w:tabs>
        <w:spacing w:before="0" w:line="252" w:lineRule="auto"/>
        <w:rPr>
          <w:rFonts w:cs="Arial"/>
          <w:bCs w:val="0"/>
          <w:color w:val="0000CC"/>
        </w:rPr>
      </w:pPr>
      <w:r w:rsidRPr="00AF4106">
        <w:rPr>
          <w:rFonts w:cs="Arial"/>
        </w:rPr>
        <w:t xml:space="preserve">CLÁUSULA SEXTA - </w:t>
      </w:r>
      <w:bookmarkStart w:id="1" w:name="_Hlk130287765"/>
      <w:r w:rsidRPr="00AF4106">
        <w:rPr>
          <w:rFonts w:cs="Arial"/>
        </w:rPr>
        <w:t>REAJUSTE (art. 92, V)</w:t>
      </w:r>
      <w:bookmarkEnd w:id="1"/>
    </w:p>
    <w:p w14:paraId="25F16BA7" w14:textId="77777777" w:rsidR="00AF4106" w:rsidRDefault="00AF4106" w:rsidP="00FE1012">
      <w:pPr>
        <w:widowControl/>
        <w:numPr>
          <w:ilvl w:val="1"/>
          <w:numId w:val="19"/>
        </w:numPr>
        <w:autoSpaceDE/>
        <w:autoSpaceDN/>
        <w:spacing w:line="252" w:lineRule="auto"/>
        <w:ind w:left="0"/>
        <w:jc w:val="both"/>
        <w:rPr>
          <w:rFonts w:ascii="Arial" w:hAnsi="Arial" w:cs="Arial"/>
          <w:sz w:val="20"/>
          <w:szCs w:val="20"/>
        </w:rPr>
      </w:pPr>
      <w:bookmarkStart w:id="2" w:name="_Hlk130287803"/>
      <w:r w:rsidRPr="00AF4106">
        <w:rPr>
          <w:rFonts w:ascii="Arial" w:hAnsi="Arial" w:cs="Arial"/>
          <w:sz w:val="20"/>
          <w:szCs w:val="20"/>
        </w:rPr>
        <w:t>As regras acerca do reajustamento de preços são as estabelecidas no Termo de Referência, anexo deste Contrato</w:t>
      </w:r>
      <w:bookmarkEnd w:id="2"/>
      <w:r w:rsidRPr="00AF4106">
        <w:rPr>
          <w:rFonts w:ascii="Arial" w:hAnsi="Arial" w:cs="Arial"/>
          <w:sz w:val="20"/>
          <w:szCs w:val="20"/>
        </w:rPr>
        <w:t>.</w:t>
      </w:r>
    </w:p>
    <w:p w14:paraId="472B0344" w14:textId="77777777" w:rsidR="002345BF" w:rsidRPr="00AF4106" w:rsidRDefault="002345BF" w:rsidP="002345BF">
      <w:pPr>
        <w:widowControl/>
        <w:autoSpaceDE/>
        <w:autoSpaceDN/>
        <w:spacing w:line="252" w:lineRule="auto"/>
        <w:jc w:val="both"/>
        <w:rPr>
          <w:rFonts w:ascii="Arial" w:hAnsi="Arial" w:cs="Arial"/>
          <w:sz w:val="20"/>
          <w:szCs w:val="20"/>
        </w:rPr>
      </w:pPr>
    </w:p>
    <w:p w14:paraId="39BB9BC4"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SÉTIMA - OBRIGAÇÕES DO CONTRATANTE E DO CONTRATADO (art. 92, X, XI, XIV, XVI e XVII)</w:t>
      </w:r>
    </w:p>
    <w:p w14:paraId="6D538D96" w14:textId="77777777" w:rsidR="00AF4106" w:rsidRDefault="00AF4106" w:rsidP="00FE1012">
      <w:pPr>
        <w:widowControl/>
        <w:numPr>
          <w:ilvl w:val="1"/>
          <w:numId w:val="19"/>
        </w:numPr>
        <w:autoSpaceDE/>
        <w:autoSpaceDN/>
        <w:spacing w:line="252" w:lineRule="auto"/>
        <w:ind w:left="0"/>
        <w:jc w:val="both"/>
        <w:rPr>
          <w:rFonts w:ascii="Arial" w:hAnsi="Arial" w:cs="Arial"/>
          <w:sz w:val="20"/>
          <w:szCs w:val="20"/>
        </w:rPr>
      </w:pPr>
      <w:bookmarkStart w:id="3" w:name="_Hlk130288569"/>
      <w:r w:rsidRPr="00AF4106">
        <w:rPr>
          <w:rFonts w:ascii="Arial" w:hAnsi="Arial" w:cs="Arial"/>
          <w:sz w:val="20"/>
          <w:szCs w:val="20"/>
        </w:rPr>
        <w:t>As obrigações da CONTRATANTE e da CONTRATADA são aquelas previstas no Termo de Referência.</w:t>
      </w:r>
      <w:bookmarkEnd w:id="3"/>
    </w:p>
    <w:p w14:paraId="3EB34F41" w14:textId="77777777" w:rsidR="002345BF" w:rsidRPr="00AF4106" w:rsidRDefault="002345BF" w:rsidP="002345BF">
      <w:pPr>
        <w:widowControl/>
        <w:autoSpaceDE/>
        <w:autoSpaceDN/>
        <w:spacing w:line="252" w:lineRule="auto"/>
        <w:jc w:val="both"/>
        <w:rPr>
          <w:rFonts w:ascii="Arial" w:hAnsi="Arial" w:cs="Arial"/>
          <w:sz w:val="20"/>
          <w:szCs w:val="20"/>
        </w:rPr>
      </w:pPr>
    </w:p>
    <w:p w14:paraId="56A8BA8A" w14:textId="12714E79" w:rsidR="002345BF" w:rsidRDefault="00AF4106" w:rsidP="002345BF">
      <w:pPr>
        <w:pStyle w:val="Nivel01Titulo"/>
        <w:numPr>
          <w:ilvl w:val="0"/>
          <w:numId w:val="19"/>
        </w:numPr>
        <w:tabs>
          <w:tab w:val="num" w:pos="360"/>
        </w:tabs>
        <w:spacing w:before="0" w:line="252" w:lineRule="auto"/>
        <w:rPr>
          <w:rFonts w:cs="Arial"/>
        </w:rPr>
      </w:pPr>
      <w:r w:rsidRPr="00AF4106">
        <w:rPr>
          <w:rFonts w:cs="Arial"/>
        </w:rPr>
        <w:t>CLÁUSULA OITAVA - OBRIGAÇÕES PERTINENTES À LGPD</w:t>
      </w:r>
    </w:p>
    <w:p w14:paraId="647E8462" w14:textId="77777777" w:rsidR="002345BF" w:rsidRPr="002345BF" w:rsidRDefault="002345BF" w:rsidP="002345BF">
      <w:pPr>
        <w:pStyle w:val="Nivel01"/>
        <w:numPr>
          <w:ilvl w:val="0"/>
          <w:numId w:val="0"/>
        </w:numPr>
        <w:spacing w:before="0"/>
        <w:rPr>
          <w:rFonts w:ascii="Arial" w:eastAsia="Times New Roman" w:hAnsi="Arial" w:cs="Arial"/>
          <w:b w:val="0"/>
          <w:bCs w:val="0"/>
          <w:sz w:val="16"/>
          <w:szCs w:val="16"/>
        </w:rPr>
      </w:pPr>
      <w:r w:rsidRPr="002345BF">
        <w:rPr>
          <w:rStyle w:val="cf01"/>
          <w:b/>
          <w:bCs/>
          <w:sz w:val="16"/>
          <w:szCs w:val="16"/>
        </w:rPr>
        <w:t xml:space="preserve">Nota Explicativa: </w:t>
      </w:r>
      <w:r w:rsidRPr="002345BF">
        <w:rPr>
          <w:rStyle w:val="cf11"/>
          <w:b w:val="0"/>
          <w:bCs w:val="0"/>
          <w:sz w:val="16"/>
          <w:szCs w:val="16"/>
        </w:rPr>
        <w:t>As cláusulas abaixo são necessárias para cumprimento da Lei nº 13.709, de 14 de agosto de 2018 (LGPD), caso a contratação envolva, de qualquer forma, o tratamento de dados pessoais, devendo ser incluída e ajustada nessa hipótese.</w:t>
      </w:r>
    </w:p>
    <w:p w14:paraId="64A980F6" w14:textId="77777777" w:rsidR="002345BF" w:rsidRPr="002345BF" w:rsidRDefault="002345BF" w:rsidP="002345BF">
      <w:pPr>
        <w:pStyle w:val="Nivel01"/>
        <w:numPr>
          <w:ilvl w:val="0"/>
          <w:numId w:val="0"/>
        </w:numPr>
        <w:spacing w:before="0"/>
        <w:rPr>
          <w:rFonts w:ascii="Arial" w:hAnsi="Arial" w:cs="Arial"/>
          <w:b w:val="0"/>
          <w:bCs w:val="0"/>
          <w:sz w:val="16"/>
          <w:szCs w:val="16"/>
        </w:rPr>
      </w:pPr>
      <w:r w:rsidRPr="002345BF">
        <w:rPr>
          <w:rStyle w:val="cf11"/>
          <w:b w:val="0"/>
          <w:bCs w:val="0"/>
          <w:sz w:val="16"/>
          <w:szCs w:val="16"/>
        </w:rPr>
        <w:t>Caso o objeto do contrato envolva, ainda que indiretamente, o acesso ou o tratamento de dados pessoais, é possível que a Administração estabeleça modelagem contratual por meio da qual seja imposto ao Contratado o dever de disponibilizar à Administração a possibilidade de acesso direto a esses dados, o que deve se dar com todas as cautelas cabíveis em relação ao tema.</w:t>
      </w:r>
    </w:p>
    <w:p w14:paraId="55C543A5" w14:textId="77777777" w:rsidR="002345BF" w:rsidRPr="002345BF" w:rsidRDefault="002345BF" w:rsidP="002345BF">
      <w:pPr>
        <w:pStyle w:val="Nivel01"/>
        <w:numPr>
          <w:ilvl w:val="0"/>
          <w:numId w:val="0"/>
        </w:numPr>
        <w:spacing w:before="0"/>
        <w:rPr>
          <w:rFonts w:ascii="Arial" w:hAnsi="Arial" w:cs="Arial"/>
          <w:b w:val="0"/>
          <w:bCs w:val="0"/>
          <w:sz w:val="16"/>
          <w:szCs w:val="16"/>
        </w:rPr>
      </w:pPr>
      <w:r w:rsidRPr="002345BF">
        <w:rPr>
          <w:rStyle w:val="cf11"/>
          <w:b w:val="0"/>
          <w:bCs w:val="0"/>
          <w:sz w:val="16"/>
          <w:szCs w:val="16"/>
        </w:rPr>
        <w:t>Vale lembrar que eventual requerimento administrativo do titular dos dados será direcionado à Administração, sendo certo que comandos oriundos de Autoridade Regulatória ou do Poder Judiciário serão igualmente direcionados à Administração, inclusive com risco de responsabilização objetiva. Por isso, em situações em que for justificável, fica a recomendação para que a Administração crie condições para que possa atender tempestivamente o requerimento do titular dos dados ou eventual comando regulatório ou judicial. Tudo isso para que a Administração tenha condições de atender o requerimento ou comando tempestivamente, sem depender exclusivamente do Contratado para tanto.</w:t>
      </w:r>
    </w:p>
    <w:p w14:paraId="0BC0E876" w14:textId="77777777" w:rsidR="002345BF" w:rsidRPr="002345BF" w:rsidRDefault="002345BF" w:rsidP="002345BF">
      <w:pPr>
        <w:pStyle w:val="Nivel01"/>
        <w:numPr>
          <w:ilvl w:val="0"/>
          <w:numId w:val="0"/>
        </w:numPr>
        <w:spacing w:before="0"/>
        <w:rPr>
          <w:rFonts w:ascii="Arial" w:hAnsi="Arial" w:cs="Arial"/>
          <w:b w:val="0"/>
          <w:bCs w:val="0"/>
          <w:sz w:val="16"/>
          <w:szCs w:val="16"/>
        </w:rPr>
      </w:pPr>
      <w:r w:rsidRPr="002345BF">
        <w:rPr>
          <w:rStyle w:val="cf11"/>
          <w:b w:val="0"/>
          <w:bCs w:val="0"/>
          <w:sz w:val="16"/>
          <w:szCs w:val="16"/>
        </w:rPr>
        <w:t>O tema deve ser avaliado pela Administração com base nos riscos da contratação em relação aos dados pessoais eventualmente envolvidos.</w:t>
      </w:r>
    </w:p>
    <w:p w14:paraId="5C9D9171" w14:textId="77777777" w:rsidR="002345BF" w:rsidRPr="002345BF" w:rsidRDefault="002345BF" w:rsidP="002345BF">
      <w:pPr>
        <w:rPr>
          <w:lang w:val="pt-BR" w:eastAsia="pt-BR"/>
        </w:rPr>
      </w:pPr>
    </w:p>
    <w:p w14:paraId="6F6A186B"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As partes deverão cumprir a Lei nº 13.709, de 14 de agosto de 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5437AAD2"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Os dados obtidos somente poderão ser utilizados para as finalidades que justificaram seu acesso e de acordo com a boa-fé e com os princípios do art. 6º da LGPD. </w:t>
      </w:r>
    </w:p>
    <w:p w14:paraId="76A10E21"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É vedado o compartilhamento com terceiros dos dados obtidos fora das hipóteses permitidas em Lei.</w:t>
      </w:r>
    </w:p>
    <w:p w14:paraId="1BA81202"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A Administração deverá ser informada no prazo de 5 (cinco) dias úteis sobre todos os contratos de suboperação firmados ou que venham a ser celebrados pelo Contratado. </w:t>
      </w:r>
    </w:p>
    <w:p w14:paraId="19C7A0AF"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Terminado o tratamento dos dados nos termos do art. 15 da LGPD, é dever do contratado eliminá-los, com exceção das hipóteses do art. 16 da LGPD, incluindo aquelas em que houver necessidade de guarda de documentação para fins de comprovação do cumprimento de obrigações legais ou contratuais e somente enquanto não prescritas essas obrigações. </w:t>
      </w:r>
    </w:p>
    <w:p w14:paraId="1A6C17C4"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É dever do contratado orientar e treinar seus empregados sobre os deveres, requisitos e responsabilidades decorrentes da LGPD.</w:t>
      </w:r>
    </w:p>
    <w:p w14:paraId="3FD88AE7"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O Contratado deverá exigir de suboperadores e subcontratados o cumprimento dos deveres da presente cláusula, permanecendo integralmente responsável por garantir sua observância.</w:t>
      </w:r>
    </w:p>
    <w:p w14:paraId="71558B71"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O Contratante poderá realizar diligência para aferir o cumprimento dessa cláusula, devendo o Contratado atender prontamente eventuais pedidos de comprovação formulados</w:t>
      </w:r>
    </w:p>
    <w:p w14:paraId="79D371D9"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lastRenderedPageBreak/>
        <w:t xml:space="preserve">O Contratado deverá prestar, no prazo fixado pelo Contratante, prorrogável justificadamente, quaisquer informações acerca dos dados pessoais para cumprimento da LGPD, inclusive quanto a eventual descarte realizado. </w:t>
      </w:r>
    </w:p>
    <w:p w14:paraId="3FC37F27"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Bancos de dados formados a partir de contratos administrativos, notadamente aqueles que se proponham a armazenar dados pessoais, devem ser mantidos em ambiente virtual controlado, com registro individual rastreável de tratamentos realizados (LGPD, art. 37), com cada acesso, data, horário e registro da finalidade, para efeito de responsabilização, em caso de eventuais omissões, desvios ou abusos.  </w:t>
      </w:r>
    </w:p>
    <w:p w14:paraId="49F1D59B" w14:textId="77777777" w:rsidR="00AF4106" w:rsidRPr="00AF4106" w:rsidRDefault="00AF4106" w:rsidP="00FE1012">
      <w:pPr>
        <w:widowControl/>
        <w:numPr>
          <w:ilvl w:val="2"/>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Os referidos bancos de dados devem ser desenvolvidos em formato interoperável, a fim de garantir a reutilização desses dados pela Administração nas hipóteses previstas na LGPD. </w:t>
      </w:r>
    </w:p>
    <w:p w14:paraId="5D9C7E5D" w14:textId="77777777" w:rsidR="00AF4106" w:rsidRP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 xml:space="preserve">O contrato está sujeito a ser alterado nos procedimentos pertinentes ao tratamento de dados pessoais, quando indicado pela autoridade competente, em especial a ANPD por meio de opiniões técnicas ou recomendações, editadas na forma da LGPD. </w:t>
      </w:r>
    </w:p>
    <w:p w14:paraId="57A89491" w14:textId="061E9D18" w:rsidR="00AF4106" w:rsidRDefault="00AF4106" w:rsidP="00FE1012">
      <w:pPr>
        <w:widowControl/>
        <w:numPr>
          <w:ilvl w:val="1"/>
          <w:numId w:val="19"/>
        </w:numPr>
        <w:tabs>
          <w:tab w:val="left" w:pos="709"/>
        </w:tabs>
        <w:autoSpaceDE/>
        <w:autoSpaceDN/>
        <w:spacing w:line="252" w:lineRule="auto"/>
        <w:ind w:left="0"/>
        <w:jc w:val="both"/>
        <w:rPr>
          <w:rFonts w:ascii="Arial" w:eastAsia="Arial Unicode MS" w:hAnsi="Arial" w:cs="Arial"/>
          <w:color w:val="FF0000"/>
          <w:sz w:val="20"/>
          <w:szCs w:val="20"/>
        </w:rPr>
      </w:pPr>
      <w:r w:rsidRPr="00AF4106">
        <w:rPr>
          <w:rFonts w:ascii="Arial" w:eastAsia="Arial Unicode MS" w:hAnsi="Arial" w:cs="Arial"/>
          <w:color w:val="FF0000"/>
          <w:sz w:val="20"/>
          <w:szCs w:val="20"/>
        </w:rPr>
        <w:t>Os contratos e convênios de que trata o § 1º do art. 26 da LGPD deverão ser comunicados à autoridade nacional.</w:t>
      </w:r>
    </w:p>
    <w:p w14:paraId="679BC0ED" w14:textId="77777777" w:rsidR="002345BF" w:rsidRPr="00AF4106" w:rsidRDefault="002345BF" w:rsidP="002345BF">
      <w:pPr>
        <w:widowControl/>
        <w:tabs>
          <w:tab w:val="left" w:pos="709"/>
        </w:tabs>
        <w:autoSpaceDE/>
        <w:autoSpaceDN/>
        <w:spacing w:line="252" w:lineRule="auto"/>
        <w:jc w:val="both"/>
        <w:rPr>
          <w:rFonts w:ascii="Arial" w:eastAsia="Arial Unicode MS" w:hAnsi="Arial" w:cs="Arial"/>
          <w:color w:val="FF0000"/>
          <w:sz w:val="20"/>
          <w:szCs w:val="20"/>
        </w:rPr>
      </w:pPr>
    </w:p>
    <w:p w14:paraId="79587642"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NONA – GARANTIA DE EXECUÇÃO (art. 92, XII e XIII)</w:t>
      </w:r>
    </w:p>
    <w:p w14:paraId="51BDBE48" w14:textId="77777777" w:rsidR="00AF4106" w:rsidRPr="00AF4106" w:rsidRDefault="00AF4106" w:rsidP="00FE1012">
      <w:pPr>
        <w:widowControl/>
        <w:numPr>
          <w:ilvl w:val="1"/>
          <w:numId w:val="19"/>
        </w:numPr>
        <w:autoSpaceDE/>
        <w:autoSpaceDN/>
        <w:spacing w:line="252" w:lineRule="auto"/>
        <w:ind w:left="0"/>
        <w:jc w:val="both"/>
        <w:rPr>
          <w:rFonts w:ascii="Arial" w:hAnsi="Arial" w:cs="Arial"/>
          <w:iCs/>
          <w:color w:val="FF0000"/>
          <w:sz w:val="20"/>
          <w:szCs w:val="20"/>
        </w:rPr>
      </w:pPr>
      <w:r w:rsidRPr="00AF4106">
        <w:rPr>
          <w:rFonts w:ascii="Arial" w:hAnsi="Arial" w:cs="Arial"/>
          <w:iCs/>
          <w:color w:val="FF0000"/>
          <w:sz w:val="20"/>
          <w:szCs w:val="20"/>
        </w:rPr>
        <w:t>Não haverá exigência de garantia contratual da execução.</w:t>
      </w:r>
    </w:p>
    <w:p w14:paraId="7739B72E" w14:textId="77777777" w:rsidR="00AF4106" w:rsidRPr="00AF4106" w:rsidRDefault="00AF4106" w:rsidP="00FE1012">
      <w:pPr>
        <w:spacing w:line="252" w:lineRule="auto"/>
        <w:jc w:val="center"/>
        <w:rPr>
          <w:rFonts w:ascii="Arial" w:hAnsi="Arial" w:cs="Arial"/>
          <w:b/>
          <w:iCs/>
          <w:color w:val="FF0000"/>
          <w:sz w:val="20"/>
          <w:szCs w:val="20"/>
        </w:rPr>
      </w:pPr>
      <w:r w:rsidRPr="00AF4106">
        <w:rPr>
          <w:rFonts w:ascii="Arial" w:hAnsi="Arial" w:cs="Arial"/>
          <w:b/>
          <w:iCs/>
          <w:color w:val="FF0000"/>
          <w:sz w:val="20"/>
          <w:szCs w:val="20"/>
          <w:u w:val="single"/>
        </w:rPr>
        <w:t>OU</w:t>
      </w:r>
    </w:p>
    <w:p w14:paraId="7C35568B" w14:textId="77777777" w:rsid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color w:val="FF0000"/>
          <w:sz w:val="20"/>
          <w:szCs w:val="20"/>
        </w:rPr>
        <w:t>A contratação conta com garantia de execução, nos moldes do art. 96 da Lei nº 14.133, de 2021 em valor correspondente a X% (XXXX por cento) do valor inicial/total/anual do contrato.</w:t>
      </w:r>
    </w:p>
    <w:p w14:paraId="2427DC91" w14:textId="77777777" w:rsidR="002345BF" w:rsidRPr="002345BF" w:rsidRDefault="002345BF" w:rsidP="002345BF">
      <w:pPr>
        <w:pStyle w:val="Nivel01"/>
        <w:numPr>
          <w:ilvl w:val="0"/>
          <w:numId w:val="0"/>
        </w:numPr>
        <w:spacing w:before="0"/>
        <w:rPr>
          <w:rFonts w:ascii="Arial" w:eastAsia="Times New Roman" w:hAnsi="Arial" w:cs="Arial"/>
          <w:b w:val="0"/>
          <w:bCs w:val="0"/>
          <w:sz w:val="16"/>
          <w:szCs w:val="16"/>
        </w:rPr>
      </w:pPr>
      <w:r w:rsidRPr="002345BF">
        <w:rPr>
          <w:rStyle w:val="cf01"/>
          <w:rFonts w:eastAsia="Arial MT"/>
          <w:b/>
          <w:bCs/>
          <w:sz w:val="16"/>
          <w:szCs w:val="16"/>
        </w:rPr>
        <w:t>Nota explicativa:</w:t>
      </w:r>
      <w:r w:rsidRPr="002345BF">
        <w:rPr>
          <w:rStyle w:val="cf11"/>
          <w:b w:val="0"/>
          <w:bCs w:val="0"/>
          <w:sz w:val="16"/>
          <w:szCs w:val="16"/>
        </w:rPr>
        <w:t xml:space="preserve"> Nos casos de serviços contínuos com duração até um ano, a garantia será calculada com base no valor total do contrato. Se de duração superior a um ano, será com base no valor anual. Nos demais casos (serviços não-contínuos), o será com base no valor inicial.</w:t>
      </w:r>
    </w:p>
    <w:p w14:paraId="440F7E84" w14:textId="77777777" w:rsidR="002345BF" w:rsidRPr="00AF4106" w:rsidRDefault="002345BF" w:rsidP="002345BF">
      <w:pPr>
        <w:widowControl/>
        <w:autoSpaceDE/>
        <w:autoSpaceDN/>
        <w:spacing w:line="252" w:lineRule="auto"/>
        <w:jc w:val="both"/>
        <w:rPr>
          <w:rFonts w:ascii="Arial" w:hAnsi="Arial" w:cs="Arial"/>
          <w:iCs/>
          <w:color w:val="FF0000"/>
          <w:sz w:val="20"/>
          <w:szCs w:val="20"/>
        </w:rPr>
      </w:pPr>
    </w:p>
    <w:p w14:paraId="254615FF"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Caso utilizada a modalidade de seguro-garantia, a apólice deverá ter validade durante a execução do contrato e por 120 (cento e vinte) dias após o término da vigência contratual, e permanecerá em vigor mesmo que o contratado não pague o prêmio nas datas convencionadas.</w:t>
      </w:r>
    </w:p>
    <w:p w14:paraId="0CC6A916" w14:textId="77777777" w:rsidR="00AF4106" w:rsidRPr="00AF4106" w:rsidRDefault="00AF4106" w:rsidP="00FE1012">
      <w:pPr>
        <w:widowControl/>
        <w:numPr>
          <w:ilvl w:val="2"/>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A apólice do seguro garantia deverá acompanhar as modificações referentes à vigência do contrato principal mediante a emissão do respectivo endosso pela seguradora.</w:t>
      </w:r>
    </w:p>
    <w:p w14:paraId="3C51757A" w14:textId="77777777" w:rsidR="00AF4106" w:rsidRDefault="00AF4106" w:rsidP="00FE1012">
      <w:pPr>
        <w:widowControl/>
        <w:numPr>
          <w:ilvl w:val="2"/>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color w:val="FF0000"/>
          <w:sz w:val="20"/>
          <w:szCs w:val="20"/>
        </w:rPr>
        <w:t>Será permitida a substituição da apólice de seguro-garantia na data de renovação ou de aniversário, desde que mantidas as condições e coberturas da apólice vigente e nenhum período fique descoberto, ressalvado o disposto no item 10.2 deste contrato.</w:t>
      </w:r>
    </w:p>
    <w:p w14:paraId="6133B457" w14:textId="77777777" w:rsidR="002345BF" w:rsidRPr="002345BF" w:rsidRDefault="002345BF" w:rsidP="002345BF">
      <w:pPr>
        <w:pStyle w:val="Nivel01"/>
        <w:numPr>
          <w:ilvl w:val="0"/>
          <w:numId w:val="0"/>
        </w:numPr>
        <w:spacing w:before="0"/>
        <w:rPr>
          <w:rFonts w:ascii="Arial" w:eastAsia="Times New Roman" w:hAnsi="Arial" w:cs="Arial"/>
          <w:b w:val="0"/>
          <w:bCs w:val="0"/>
          <w:sz w:val="16"/>
          <w:szCs w:val="16"/>
        </w:rPr>
      </w:pPr>
      <w:r w:rsidRPr="002345BF">
        <w:rPr>
          <w:rStyle w:val="cf01"/>
          <w:b/>
          <w:bCs/>
          <w:sz w:val="16"/>
          <w:szCs w:val="16"/>
        </w:rPr>
        <w:t>Nota explicativa:</w:t>
      </w:r>
      <w:r w:rsidRPr="002345BF">
        <w:rPr>
          <w:rStyle w:val="cf11"/>
          <w:rFonts w:eastAsia="Arial MT"/>
          <w:b w:val="0"/>
          <w:bCs w:val="0"/>
          <w:sz w:val="16"/>
          <w:szCs w:val="16"/>
        </w:rPr>
        <w:t xml:space="preserve"> Caso se trate de </w:t>
      </w:r>
      <w:r w:rsidRPr="002345BF">
        <w:rPr>
          <w:rStyle w:val="cf21"/>
          <w:b w:val="0"/>
          <w:bCs w:val="0"/>
          <w:sz w:val="16"/>
          <w:szCs w:val="16"/>
        </w:rPr>
        <w:t>contratos de serviço contínuo de bens, utilizar essa redação.</w:t>
      </w:r>
    </w:p>
    <w:p w14:paraId="55591C50" w14:textId="77777777" w:rsidR="002345BF" w:rsidRPr="00AF4106" w:rsidRDefault="002345BF" w:rsidP="002345BF">
      <w:pPr>
        <w:widowControl/>
        <w:autoSpaceDE/>
        <w:autoSpaceDN/>
        <w:spacing w:line="252" w:lineRule="auto"/>
        <w:jc w:val="both"/>
        <w:rPr>
          <w:rFonts w:ascii="Arial" w:hAnsi="Arial" w:cs="Arial"/>
          <w:iCs/>
          <w:color w:val="FF0000"/>
          <w:sz w:val="20"/>
          <w:szCs w:val="20"/>
        </w:rPr>
      </w:pPr>
    </w:p>
    <w:p w14:paraId="1C14A3E9"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Caso utilizada outra modalidade de garantia, somente será liberada ou restituída após a fiel execução do contrato ou após a sua extinção por culpa exclusiva da Administração e, quando em dinheiro, será atualizada monetariamente.</w:t>
      </w:r>
    </w:p>
    <w:p w14:paraId="5EE0EC46"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Na hipótese de suspensão do contrato por ordem ou inadimplemento da Administração, o contratado ficará desobrigado de renovar a garantia ou de endossar a apólice de seguro até a ordem de reinício da execução ou o adimplemento pela Administração.</w:t>
      </w:r>
    </w:p>
    <w:p w14:paraId="75D50FF8"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 xml:space="preserve">A garantia assegurará, qualquer que seja a modalidade escolhida, o pagamento de: </w:t>
      </w:r>
    </w:p>
    <w:p w14:paraId="09D2956F" w14:textId="77777777" w:rsidR="00AF4106" w:rsidRPr="00AF4106" w:rsidRDefault="00AF4106" w:rsidP="00FE1012">
      <w:pPr>
        <w:widowControl/>
        <w:numPr>
          <w:ilvl w:val="2"/>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 xml:space="preserve">prejuízos advindos do não cumprimento do objeto do contrato e do não adimplemento das demais obrigações nele previstas; </w:t>
      </w:r>
    </w:p>
    <w:p w14:paraId="6EBB6C02" w14:textId="77777777" w:rsidR="00AF4106" w:rsidRPr="00AF4106" w:rsidRDefault="00AF4106" w:rsidP="00FE1012">
      <w:pPr>
        <w:widowControl/>
        <w:numPr>
          <w:ilvl w:val="2"/>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 xml:space="preserve">multas moratórias e punitivas aplicadas pela Administração à contratada; e  </w:t>
      </w:r>
    </w:p>
    <w:p w14:paraId="272B7AC5" w14:textId="77777777" w:rsidR="00AF4106" w:rsidRPr="00AF4106" w:rsidRDefault="00AF4106" w:rsidP="00FE1012">
      <w:pPr>
        <w:widowControl/>
        <w:numPr>
          <w:ilvl w:val="2"/>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obrigações trabalhistas e previdenciárias de qualquer natureza e para com o FGTS, não adimplidas pelo contratado, quando couber.</w:t>
      </w:r>
    </w:p>
    <w:p w14:paraId="4A119CBA"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A modalidade seguro-garantia somente será aceita se contemplar todos os eventos indicados no item anterior, observada a legislação que rege a matéria.</w:t>
      </w:r>
    </w:p>
    <w:p w14:paraId="20B65826"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A garantia em dinheiro deverá ser efetuada em favor do Contratante, em conta específica na Caixa Econômica Federal, com correção monetária.</w:t>
      </w:r>
    </w:p>
    <w:p w14:paraId="0E6075B6"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w:t>
      </w:r>
    </w:p>
    <w:p w14:paraId="25907AAB"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14:paraId="32BECAC3"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lastRenderedPageBreak/>
        <w:t xml:space="preserve">No caso de alteração do valor do contrato, ou prorrogação de sua vigência, a garantia deverá ser ajustada à nova situação ou renovada, seguindo os mesmos parâmetros utilizados quando da contratação. </w:t>
      </w:r>
    </w:p>
    <w:p w14:paraId="5C75701B"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Se o valor da garantia for utilizado total ou parcialmente em pagamento de qualquer obrigação, o Contratado obriga-se a fazer a respectiva reposição no prazo máximo de 10 (dez) dias úteis, contados da data em que for notificada.</w:t>
      </w:r>
    </w:p>
    <w:p w14:paraId="205AB0C6"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O Contratante executará a garantia na forma prevista na legislação que rege a matéria.</w:t>
      </w:r>
    </w:p>
    <w:p w14:paraId="523C6429"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 xml:space="preserve">Será considerada extinta a garantia com a devolução da apólice, carta fiança ou autorização para o levantamento de importâncias depositadas em dinheiro a título de garantia, acompanhada de declaração do Contratante, mediante termo circunstanciado, de que o Contratado cumpriu todas as cláusulas do contrato; </w:t>
      </w:r>
    </w:p>
    <w:p w14:paraId="71DB56A1"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 xml:space="preserve">O garantidor não é parte para figurar em processo administrativo instaurado pelo contratante com o objetivo de apurar prejuízos e/ou aplicar sanções à contratada. </w:t>
      </w:r>
    </w:p>
    <w:p w14:paraId="0697413F" w14:textId="77777777" w:rsidR="00AF4106" w:rsidRPr="00AF4106" w:rsidRDefault="00AF4106" w:rsidP="00FE1012">
      <w:pPr>
        <w:widowControl/>
        <w:numPr>
          <w:ilvl w:val="1"/>
          <w:numId w:val="24"/>
        </w:numPr>
        <w:autoSpaceDE/>
        <w:autoSpaceDN/>
        <w:spacing w:line="252" w:lineRule="auto"/>
        <w:ind w:left="0"/>
        <w:jc w:val="both"/>
        <w:rPr>
          <w:rFonts w:ascii="Arial" w:hAnsi="Arial" w:cs="Arial"/>
          <w:iCs/>
          <w:color w:val="FF0000"/>
          <w:sz w:val="20"/>
          <w:szCs w:val="20"/>
        </w:rPr>
      </w:pPr>
      <w:r w:rsidRPr="00AF4106">
        <w:rPr>
          <w:rFonts w:ascii="Arial" w:hAnsi="Arial" w:cs="Arial"/>
          <w:iCs/>
          <w:sz w:val="20"/>
          <w:szCs w:val="20"/>
        </w:rPr>
        <w:t>O contratado autoriza o contratante a reter, a qualquer tempo, a garantia, na forma prevista no Edital e no Contrato.</w:t>
      </w:r>
    </w:p>
    <w:p w14:paraId="73AED0F2"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 INFRAÇÕES E SANÇÕES ADMINISTRATIVAS (art. 92, XIV)</w:t>
      </w:r>
    </w:p>
    <w:p w14:paraId="1492C38F" w14:textId="77777777" w:rsidR="00AF4106" w:rsidRP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As sanções relacionadas à execução do contrato são aquelas previstas no Termo de Referência.</w:t>
      </w:r>
    </w:p>
    <w:p w14:paraId="5D65114D"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PRIMEIRA – DA EXTINÇÃO CONTRATUAL (art. 92, XIX)</w:t>
      </w:r>
    </w:p>
    <w:p w14:paraId="09559456" w14:textId="77777777" w:rsidR="00AF4106" w:rsidRPr="00AF4106" w:rsidRDefault="00AF4106" w:rsidP="00FE1012">
      <w:pPr>
        <w:widowControl/>
        <w:numPr>
          <w:ilvl w:val="1"/>
          <w:numId w:val="19"/>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O contrato se extingue quando cumpridas as obrigações de ambas as partes, ainda que isso ocorra antes do prazo estipulado para tanto.</w:t>
      </w:r>
    </w:p>
    <w:p w14:paraId="33286728" w14:textId="77777777" w:rsidR="00AF4106" w:rsidRPr="00AF4106" w:rsidRDefault="00AF4106" w:rsidP="00FE1012">
      <w:pPr>
        <w:widowControl/>
        <w:numPr>
          <w:ilvl w:val="1"/>
          <w:numId w:val="19"/>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Se as obrigações não forem cumpridas no prazo estipulado, a vigência ficará prorrogada até a conclusão do objeto, caso em que deverá a Administração providenciar a readequação do cronograma Físico-financeiro.</w:t>
      </w:r>
    </w:p>
    <w:p w14:paraId="300A410C" w14:textId="77777777" w:rsidR="00AF4106" w:rsidRPr="00AF4106" w:rsidRDefault="00AF4106" w:rsidP="00FE1012">
      <w:pPr>
        <w:widowControl/>
        <w:numPr>
          <w:ilvl w:val="2"/>
          <w:numId w:val="19"/>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Quando a não conclusão do contrato referida no item anterior decorrer de culpa do contratado:</w:t>
      </w:r>
    </w:p>
    <w:p w14:paraId="146E4932" w14:textId="77777777" w:rsidR="00AF4106" w:rsidRPr="00AF4106" w:rsidRDefault="00AF4106" w:rsidP="002345BF">
      <w:pPr>
        <w:pStyle w:val="PargrafodaLista"/>
        <w:widowControl/>
        <w:numPr>
          <w:ilvl w:val="0"/>
          <w:numId w:val="21"/>
        </w:numPr>
        <w:tabs>
          <w:tab w:val="left" w:pos="284"/>
        </w:tabs>
        <w:autoSpaceDE/>
        <w:autoSpaceDN/>
        <w:spacing w:line="252" w:lineRule="auto"/>
        <w:ind w:left="0" w:firstLine="0"/>
        <w:rPr>
          <w:rFonts w:ascii="Arial" w:hAnsi="Arial" w:cs="Arial"/>
          <w:color w:val="FF0000"/>
          <w:sz w:val="20"/>
          <w:szCs w:val="20"/>
        </w:rPr>
      </w:pPr>
      <w:r w:rsidRPr="00AF4106">
        <w:rPr>
          <w:rFonts w:ascii="Arial" w:hAnsi="Arial" w:cs="Arial"/>
          <w:color w:val="FF0000"/>
          <w:sz w:val="20"/>
          <w:szCs w:val="20"/>
        </w:rPr>
        <w:t xml:space="preserve">ficará ele constituído em mora, sendo-lhe aplicáveis as respectivas sanções administrativas; e  </w:t>
      </w:r>
    </w:p>
    <w:p w14:paraId="65FAC2DA" w14:textId="77777777" w:rsidR="00AF4106" w:rsidRDefault="00AF4106" w:rsidP="002345BF">
      <w:pPr>
        <w:pStyle w:val="PargrafodaLista"/>
        <w:widowControl/>
        <w:numPr>
          <w:ilvl w:val="0"/>
          <w:numId w:val="21"/>
        </w:numPr>
        <w:tabs>
          <w:tab w:val="left" w:pos="284"/>
        </w:tabs>
        <w:autoSpaceDE/>
        <w:autoSpaceDN/>
        <w:spacing w:line="252" w:lineRule="auto"/>
        <w:ind w:left="0" w:firstLine="0"/>
        <w:rPr>
          <w:rFonts w:ascii="Arial" w:hAnsi="Arial" w:cs="Arial"/>
          <w:color w:val="FF0000"/>
          <w:sz w:val="20"/>
          <w:szCs w:val="20"/>
        </w:rPr>
      </w:pPr>
      <w:r w:rsidRPr="00AF4106">
        <w:rPr>
          <w:rFonts w:ascii="Arial" w:hAnsi="Arial" w:cs="Arial"/>
          <w:color w:val="FF0000"/>
          <w:sz w:val="20"/>
          <w:szCs w:val="20"/>
        </w:rPr>
        <w:t>poderá a Administração optar pela extinção do contrato e, nesse caso, adotará as medidas admitidas em lei para a continuidade da execução contratual.</w:t>
      </w:r>
    </w:p>
    <w:p w14:paraId="52F3113E" w14:textId="42F542C2" w:rsidR="002345BF" w:rsidRPr="004432E3" w:rsidRDefault="002345BF" w:rsidP="004432E3">
      <w:pPr>
        <w:pStyle w:val="pf0"/>
        <w:spacing w:before="0" w:beforeAutospacing="0" w:after="0" w:afterAutospacing="0"/>
        <w:rPr>
          <w:rFonts w:ascii="Arial" w:hAnsi="Arial" w:cs="Arial"/>
          <w:sz w:val="20"/>
          <w:szCs w:val="20"/>
        </w:rPr>
      </w:pPr>
      <w:r w:rsidRPr="004432E3">
        <w:rPr>
          <w:rStyle w:val="cf01"/>
          <w:rFonts w:eastAsia="Arial MT"/>
        </w:rPr>
        <w:t>Nota Explicativa: Usar esta redação para os contratos não-contínuos por escopo</w:t>
      </w:r>
      <w:r w:rsidRPr="004432E3">
        <w:rPr>
          <w:rStyle w:val="cf11"/>
        </w:rPr>
        <w:t xml:space="preserve"> (o objeto é contratado para ser prestado em determinado prazo. </w:t>
      </w:r>
    </w:p>
    <w:p w14:paraId="60120E2B" w14:textId="77777777" w:rsidR="00AF4106" w:rsidRPr="00AF4106" w:rsidRDefault="00AF4106" w:rsidP="00FE1012">
      <w:pPr>
        <w:spacing w:line="252" w:lineRule="auto"/>
        <w:jc w:val="center"/>
        <w:rPr>
          <w:rFonts w:ascii="Arial" w:hAnsi="Arial" w:cs="Arial"/>
          <w:b/>
          <w:bCs/>
          <w:color w:val="FF0000"/>
          <w:sz w:val="20"/>
          <w:szCs w:val="20"/>
          <w:u w:val="single"/>
        </w:rPr>
      </w:pPr>
      <w:r w:rsidRPr="00AF4106">
        <w:rPr>
          <w:rFonts w:ascii="Arial" w:hAnsi="Arial" w:cs="Arial"/>
          <w:b/>
          <w:bCs/>
          <w:color w:val="FF0000"/>
          <w:sz w:val="20"/>
          <w:szCs w:val="20"/>
          <w:u w:val="single"/>
        </w:rPr>
        <w:t>OU</w:t>
      </w:r>
    </w:p>
    <w:p w14:paraId="2FB673D2" w14:textId="77777777" w:rsidR="00AF4106" w:rsidRDefault="00AF4106" w:rsidP="00FE1012">
      <w:pPr>
        <w:widowControl/>
        <w:numPr>
          <w:ilvl w:val="1"/>
          <w:numId w:val="22"/>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O contrato se extingue quando vencido o prazo nele estipulado, independentemente de terem sido cumpridas ou não as obrigações de ambas as partes contraentes.</w:t>
      </w:r>
    </w:p>
    <w:p w14:paraId="53B9D7EF" w14:textId="71A5A01B" w:rsidR="000457FA" w:rsidRDefault="000457FA" w:rsidP="000457FA">
      <w:pPr>
        <w:widowControl/>
        <w:autoSpaceDE/>
        <w:autoSpaceDN/>
        <w:spacing w:line="252" w:lineRule="auto"/>
        <w:jc w:val="both"/>
        <w:rPr>
          <w:rFonts w:ascii="Arial" w:hAnsi="Arial" w:cs="Arial"/>
          <w:color w:val="FF0000"/>
          <w:sz w:val="20"/>
          <w:szCs w:val="20"/>
        </w:rPr>
      </w:pPr>
      <w:r w:rsidRPr="000457FA">
        <w:rPr>
          <w:rFonts w:ascii="Segoe UI" w:hAnsi="Segoe UI" w:cs="Segoe UI"/>
          <w:b/>
          <w:bCs/>
          <w:i/>
          <w:iCs/>
          <w:sz w:val="18"/>
          <w:szCs w:val="18"/>
        </w:rPr>
        <w:t>Nota Explicativa: Use esta redação para os contratos não contínuos a termo</w:t>
      </w:r>
      <w:r w:rsidRPr="000457FA">
        <w:rPr>
          <w:rFonts w:ascii="Segoe UI" w:hAnsi="Segoe UI" w:cs="Segoe UI"/>
          <w:i/>
          <w:iCs/>
          <w:sz w:val="18"/>
          <w:szCs w:val="18"/>
        </w:rPr>
        <w:t xml:space="preserve"> (o objeto é contratado para ser executado </w:t>
      </w:r>
      <w:r w:rsidRPr="000457FA">
        <w:rPr>
          <w:rFonts w:ascii="Segoe UI" w:hAnsi="Segoe UI" w:cs="Segoe UI"/>
          <w:i/>
          <w:iCs/>
          <w:sz w:val="18"/>
          <w:szCs w:val="18"/>
          <w:u w:val="single"/>
        </w:rPr>
        <w:t>por</w:t>
      </w:r>
      <w:r w:rsidRPr="000457FA">
        <w:rPr>
          <w:rFonts w:ascii="Segoe UI" w:hAnsi="Segoe UI" w:cs="Segoe UI"/>
          <w:i/>
          <w:iCs/>
          <w:sz w:val="18"/>
          <w:szCs w:val="18"/>
        </w:rPr>
        <w:t xml:space="preserve"> determinado prazo, ou </w:t>
      </w:r>
      <w:r w:rsidRPr="000457FA">
        <w:rPr>
          <w:rFonts w:ascii="Segoe UI" w:hAnsi="Segoe UI" w:cs="Segoe UI"/>
          <w:i/>
          <w:iCs/>
          <w:sz w:val="18"/>
          <w:szCs w:val="18"/>
          <w:u w:val="single"/>
        </w:rPr>
        <w:t>durante</w:t>
      </w:r>
      <w:r w:rsidRPr="000457FA">
        <w:rPr>
          <w:rFonts w:ascii="Segoe UI" w:hAnsi="Segoe UI" w:cs="Segoe UI"/>
          <w:i/>
          <w:iCs/>
          <w:sz w:val="18"/>
          <w:szCs w:val="18"/>
        </w:rPr>
        <w:t xml:space="preserve"> determinado prazo.)</w:t>
      </w:r>
    </w:p>
    <w:p w14:paraId="101C2C44" w14:textId="77777777" w:rsidR="000457FA" w:rsidRPr="00AF4106" w:rsidRDefault="000457FA" w:rsidP="000457FA">
      <w:pPr>
        <w:widowControl/>
        <w:autoSpaceDE/>
        <w:autoSpaceDN/>
        <w:spacing w:line="252" w:lineRule="auto"/>
        <w:jc w:val="both"/>
        <w:rPr>
          <w:rFonts w:ascii="Arial" w:hAnsi="Arial" w:cs="Arial"/>
          <w:color w:val="FF0000"/>
          <w:sz w:val="20"/>
          <w:szCs w:val="20"/>
        </w:rPr>
      </w:pPr>
    </w:p>
    <w:p w14:paraId="0585FDDC" w14:textId="77777777" w:rsidR="00AF4106" w:rsidRPr="00AF4106" w:rsidRDefault="00AF4106" w:rsidP="00FE1012">
      <w:pPr>
        <w:spacing w:line="252" w:lineRule="auto"/>
        <w:jc w:val="center"/>
        <w:rPr>
          <w:rFonts w:ascii="Arial" w:hAnsi="Arial" w:cs="Arial"/>
          <w:color w:val="FF0000"/>
          <w:sz w:val="20"/>
          <w:szCs w:val="20"/>
        </w:rPr>
      </w:pPr>
      <w:r w:rsidRPr="00AF4106">
        <w:rPr>
          <w:rFonts w:ascii="Arial" w:hAnsi="Arial" w:cs="Arial"/>
          <w:b/>
          <w:bCs/>
          <w:color w:val="FF0000"/>
          <w:sz w:val="20"/>
          <w:szCs w:val="20"/>
          <w:u w:val="single"/>
        </w:rPr>
        <w:t>OU</w:t>
      </w:r>
    </w:p>
    <w:p w14:paraId="006887BD" w14:textId="77777777" w:rsidR="00AF4106" w:rsidRPr="00AF4106" w:rsidRDefault="00AF4106" w:rsidP="00FE1012">
      <w:pPr>
        <w:widowControl/>
        <w:numPr>
          <w:ilvl w:val="1"/>
          <w:numId w:val="25"/>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O contrato se extingue quando vencido o prazo nele estipulado, independentemente de terem sido cumpridas ou não as obrigações de ambas as partes contraentes.</w:t>
      </w:r>
    </w:p>
    <w:p w14:paraId="452C1495" w14:textId="77777777" w:rsidR="00AF4106" w:rsidRPr="00AF4106" w:rsidRDefault="00AF4106" w:rsidP="00FE1012">
      <w:pPr>
        <w:widowControl/>
        <w:numPr>
          <w:ilvl w:val="2"/>
          <w:numId w:val="22"/>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O contrato pode ser extinto antes do prazo nele fixado, sem ônus para o Contratante, quando esta não dispuser de créditos orçamentários para sua continuidade ou quando entender que o contrato não mais lhe oferece vantagem.</w:t>
      </w:r>
    </w:p>
    <w:p w14:paraId="471E7770" w14:textId="77777777" w:rsidR="00AF4106" w:rsidRPr="00AF4106" w:rsidRDefault="00AF4106" w:rsidP="00FE1012">
      <w:pPr>
        <w:widowControl/>
        <w:numPr>
          <w:ilvl w:val="2"/>
          <w:numId w:val="22"/>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A extinção nesta hipótese ocorrerá na próxima data de aniversário do contrato, desde que haja a notificação do contratado pelo contratante nesse sentido com pelo menos 2 (dois) meses de antecedência desse dia.</w:t>
      </w:r>
    </w:p>
    <w:p w14:paraId="76D8EDB5" w14:textId="77777777" w:rsidR="00AF4106" w:rsidRDefault="00AF4106" w:rsidP="00FE1012">
      <w:pPr>
        <w:widowControl/>
        <w:numPr>
          <w:ilvl w:val="2"/>
          <w:numId w:val="22"/>
        </w:numPr>
        <w:autoSpaceDE/>
        <w:autoSpaceDN/>
        <w:spacing w:line="252" w:lineRule="auto"/>
        <w:ind w:left="0"/>
        <w:jc w:val="both"/>
        <w:rPr>
          <w:rFonts w:ascii="Arial" w:hAnsi="Arial" w:cs="Arial"/>
          <w:color w:val="FF0000"/>
          <w:sz w:val="20"/>
          <w:szCs w:val="20"/>
        </w:rPr>
      </w:pPr>
      <w:r w:rsidRPr="00AF4106">
        <w:rPr>
          <w:rFonts w:ascii="Arial" w:hAnsi="Arial" w:cs="Arial"/>
          <w:color w:val="FF0000"/>
          <w:sz w:val="20"/>
          <w:szCs w:val="20"/>
        </w:rPr>
        <w:t>Caso a notificação da não-continuidade do contrato de que trata este subitem ocorra com menos de 2 (dois) meses da data de aniversário, a extinção contratual ocorrerá após 2 (dois) meses da data da comunicação.</w:t>
      </w:r>
    </w:p>
    <w:p w14:paraId="730F42B6" w14:textId="77777777" w:rsidR="00BF7F77" w:rsidRDefault="00BF7F77" w:rsidP="00BF7F77">
      <w:pPr>
        <w:pStyle w:val="pf0"/>
        <w:spacing w:before="0" w:beforeAutospacing="0"/>
        <w:rPr>
          <w:rFonts w:ascii="Arial" w:hAnsi="Arial" w:cs="Arial"/>
          <w:sz w:val="20"/>
          <w:szCs w:val="20"/>
        </w:rPr>
      </w:pPr>
      <w:r>
        <w:rPr>
          <w:rStyle w:val="cf01"/>
          <w:rFonts w:eastAsia="Arial MT"/>
        </w:rPr>
        <w:t>Nota Explicativa:</w:t>
      </w:r>
      <w:r>
        <w:rPr>
          <w:rStyle w:val="cf11"/>
        </w:rPr>
        <w:t xml:space="preserve"> Use esta redação para os contratos de fornecimentos contínuos e de aluguel de equipamentos e à utilização de programas de informática (art. 106. NLLC)</w:t>
      </w:r>
    </w:p>
    <w:p w14:paraId="7B2439C7" w14:textId="77777777" w:rsidR="00AF4106" w:rsidRPr="00AF4106" w:rsidRDefault="00AF4106" w:rsidP="00FE1012">
      <w:pPr>
        <w:widowControl/>
        <w:numPr>
          <w:ilvl w:val="1"/>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 xml:space="preserve">O contrato pode ser extinto antes de cumpridas as obrigações nele estipuladas, ou antes do prazo nele fixado, por algum dos motivos previstos no artigo 137 da Lei nº 14.133/21, bem como amigavelmente, </w:t>
      </w:r>
      <w:r w:rsidRPr="00AF4106">
        <w:rPr>
          <w:rFonts w:ascii="Arial" w:hAnsi="Arial" w:cs="Arial"/>
          <w:color w:val="000000"/>
          <w:sz w:val="20"/>
          <w:szCs w:val="20"/>
        </w:rPr>
        <w:t>assegurados o contraditório e a ampla defesa</w:t>
      </w:r>
      <w:r w:rsidRPr="00AF4106">
        <w:rPr>
          <w:rFonts w:ascii="Arial" w:hAnsi="Arial" w:cs="Arial"/>
          <w:sz w:val="20"/>
          <w:szCs w:val="20"/>
        </w:rPr>
        <w:t>.</w:t>
      </w:r>
    </w:p>
    <w:p w14:paraId="37C97F67" w14:textId="77777777" w:rsidR="00AF4106" w:rsidRPr="00AF4106" w:rsidRDefault="00AF4106" w:rsidP="00FE1012">
      <w:pPr>
        <w:widowControl/>
        <w:numPr>
          <w:ilvl w:val="2"/>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Nesta hipótese, aplicam-se também os artigos 138 e 139 da mesma Lei.</w:t>
      </w:r>
    </w:p>
    <w:p w14:paraId="482972DA" w14:textId="77777777" w:rsidR="00AF4106" w:rsidRPr="00AF4106" w:rsidRDefault="00AF4106" w:rsidP="00FE1012">
      <w:pPr>
        <w:widowControl/>
        <w:numPr>
          <w:ilvl w:val="2"/>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 xml:space="preserve">A </w:t>
      </w:r>
      <w:r w:rsidRPr="00AF4106">
        <w:rPr>
          <w:rFonts w:ascii="Arial" w:hAnsi="Arial" w:cs="Arial"/>
          <w:color w:val="000000"/>
          <w:sz w:val="20"/>
          <w:szCs w:val="20"/>
        </w:rPr>
        <w:t>alteração social ou a modificação da finalidade ou da estrutura da empresa</w:t>
      </w:r>
      <w:r w:rsidRPr="00AF4106">
        <w:rPr>
          <w:rFonts w:ascii="Arial" w:hAnsi="Arial" w:cs="Arial"/>
          <w:sz w:val="20"/>
          <w:szCs w:val="20"/>
        </w:rPr>
        <w:t xml:space="preserve"> não ensejará a rescisão se não </w:t>
      </w:r>
      <w:r w:rsidRPr="00AF4106">
        <w:rPr>
          <w:rFonts w:ascii="Arial" w:hAnsi="Arial" w:cs="Arial"/>
          <w:color w:val="000000"/>
          <w:sz w:val="20"/>
          <w:szCs w:val="20"/>
        </w:rPr>
        <w:t>restringir sua capacidade de concluir o contrato.</w:t>
      </w:r>
    </w:p>
    <w:p w14:paraId="7927E644" w14:textId="77777777" w:rsidR="00AF4106" w:rsidRPr="00AF4106" w:rsidRDefault="00AF4106" w:rsidP="00FE1012">
      <w:pPr>
        <w:widowControl/>
        <w:numPr>
          <w:ilvl w:val="3"/>
          <w:numId w:val="22"/>
        </w:numPr>
        <w:autoSpaceDE/>
        <w:autoSpaceDN/>
        <w:spacing w:line="252" w:lineRule="auto"/>
        <w:ind w:left="0"/>
        <w:jc w:val="both"/>
        <w:rPr>
          <w:rFonts w:ascii="Arial" w:hAnsi="Arial" w:cs="Arial"/>
          <w:sz w:val="20"/>
          <w:szCs w:val="20"/>
        </w:rPr>
      </w:pPr>
      <w:r w:rsidRPr="00AF4106">
        <w:rPr>
          <w:rFonts w:ascii="Arial" w:hAnsi="Arial" w:cs="Arial"/>
          <w:color w:val="000000"/>
          <w:sz w:val="20"/>
          <w:szCs w:val="20"/>
        </w:rPr>
        <w:lastRenderedPageBreak/>
        <w:t xml:space="preserve">Se a operação </w:t>
      </w:r>
      <w:r w:rsidRPr="00AF4106">
        <w:rPr>
          <w:rFonts w:ascii="Arial" w:hAnsi="Arial" w:cs="Arial"/>
          <w:sz w:val="20"/>
          <w:szCs w:val="20"/>
        </w:rPr>
        <w:t>implicar mudança da pessoa jurídica contratada, deverá ser formalizado termo aditivo para alteração subjetiva.</w:t>
      </w:r>
    </w:p>
    <w:p w14:paraId="0AB9AD13" w14:textId="77777777" w:rsidR="00AF4106" w:rsidRPr="00AF4106" w:rsidRDefault="00AF4106" w:rsidP="00FE1012">
      <w:pPr>
        <w:widowControl/>
        <w:numPr>
          <w:ilvl w:val="1"/>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O termo de rescisão, sempre que possível, será precedido:</w:t>
      </w:r>
    </w:p>
    <w:p w14:paraId="10317AD0" w14:textId="77777777" w:rsidR="00AF4106" w:rsidRPr="00AF4106" w:rsidRDefault="00AF4106" w:rsidP="00FE1012">
      <w:pPr>
        <w:widowControl/>
        <w:numPr>
          <w:ilvl w:val="2"/>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Balanço dos eventos contratuais já cumpridos ou parcialmente cumpridos;</w:t>
      </w:r>
    </w:p>
    <w:p w14:paraId="554126EC" w14:textId="77777777" w:rsidR="00AF4106" w:rsidRPr="00AF4106" w:rsidRDefault="00AF4106" w:rsidP="00FE1012">
      <w:pPr>
        <w:widowControl/>
        <w:numPr>
          <w:ilvl w:val="2"/>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Relação dos pagamentos já efetuados e ainda devidos;</w:t>
      </w:r>
    </w:p>
    <w:p w14:paraId="3F7F0FC4" w14:textId="77777777" w:rsidR="00AF4106" w:rsidRDefault="00AF4106" w:rsidP="00FE1012">
      <w:pPr>
        <w:widowControl/>
        <w:numPr>
          <w:ilvl w:val="2"/>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Indenizações e multas.</w:t>
      </w:r>
    </w:p>
    <w:p w14:paraId="3B18EB5C" w14:textId="77777777" w:rsidR="00BF7F77" w:rsidRPr="00AF4106" w:rsidRDefault="00BF7F77" w:rsidP="00BF7F77">
      <w:pPr>
        <w:widowControl/>
        <w:autoSpaceDE/>
        <w:autoSpaceDN/>
        <w:spacing w:line="252" w:lineRule="auto"/>
        <w:jc w:val="both"/>
        <w:rPr>
          <w:rFonts w:ascii="Arial" w:hAnsi="Arial" w:cs="Arial"/>
          <w:sz w:val="20"/>
          <w:szCs w:val="20"/>
        </w:rPr>
      </w:pPr>
    </w:p>
    <w:p w14:paraId="088C987D"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SEGUNDA – DOTAÇÃO ORÇAMENTÁRIA (art. 92, VIII)</w:t>
      </w:r>
    </w:p>
    <w:p w14:paraId="14C2B56D" w14:textId="77777777" w:rsidR="00AF4106" w:rsidRPr="00AF4106" w:rsidRDefault="00AF4106" w:rsidP="00FE1012">
      <w:pPr>
        <w:widowControl/>
        <w:numPr>
          <w:ilvl w:val="1"/>
          <w:numId w:val="22"/>
        </w:numPr>
        <w:autoSpaceDE/>
        <w:autoSpaceDN/>
        <w:spacing w:line="252" w:lineRule="auto"/>
        <w:ind w:left="0"/>
        <w:jc w:val="both"/>
        <w:rPr>
          <w:rFonts w:ascii="Arial" w:hAnsi="Arial" w:cs="Arial"/>
          <w:sz w:val="20"/>
          <w:szCs w:val="20"/>
        </w:rPr>
      </w:pPr>
      <w:r w:rsidRPr="00AF4106">
        <w:rPr>
          <w:rFonts w:ascii="Arial" w:hAnsi="Arial" w:cs="Arial"/>
          <w:sz w:val="20"/>
          <w:szCs w:val="20"/>
        </w:rPr>
        <w:t>As despesas decorrentes da presente contratação correrão à conta de recursos específicos consignados no Orçamento Geral da União deste exercício, na dotação abaixo discriminada:</w:t>
      </w:r>
    </w:p>
    <w:p w14:paraId="0027189D" w14:textId="1A68EF01" w:rsidR="00AF4106" w:rsidRPr="00FE1012" w:rsidRDefault="00AF4106" w:rsidP="00FE1012">
      <w:pPr>
        <w:widowControl/>
        <w:numPr>
          <w:ilvl w:val="1"/>
          <w:numId w:val="23"/>
        </w:numPr>
        <w:autoSpaceDE/>
        <w:autoSpaceDN/>
        <w:spacing w:line="252" w:lineRule="auto"/>
        <w:ind w:left="0" w:firstLine="0"/>
        <w:jc w:val="both"/>
        <w:rPr>
          <w:rFonts w:ascii="Arial" w:hAnsi="Arial" w:cs="Arial"/>
          <w:sz w:val="20"/>
          <w:szCs w:val="20"/>
        </w:rPr>
      </w:pPr>
      <w:r w:rsidRPr="00FE1012">
        <w:rPr>
          <w:rFonts w:ascii="Arial" w:hAnsi="Arial" w:cs="Arial"/>
          <w:sz w:val="20"/>
          <w:szCs w:val="20"/>
        </w:rPr>
        <w:t>Fonte de Recursos</w:t>
      </w:r>
      <w:r w:rsidR="00FE1012" w:rsidRPr="00FE1012">
        <w:rPr>
          <w:rFonts w:ascii="Arial" w:hAnsi="Arial" w:cs="Arial"/>
          <w:sz w:val="20"/>
          <w:szCs w:val="20"/>
        </w:rPr>
        <w:t xml:space="preserve"> ........................., </w:t>
      </w:r>
      <w:r w:rsidRPr="00FE1012">
        <w:rPr>
          <w:rFonts w:ascii="Arial" w:hAnsi="Arial" w:cs="Arial"/>
          <w:sz w:val="20"/>
          <w:szCs w:val="20"/>
        </w:rPr>
        <w:t>Elemento de Despesa</w:t>
      </w:r>
      <w:r w:rsidR="00FE1012">
        <w:rPr>
          <w:rFonts w:ascii="Arial" w:hAnsi="Arial" w:cs="Arial"/>
          <w:sz w:val="20"/>
          <w:szCs w:val="20"/>
        </w:rPr>
        <w:t xml:space="preserve"> ............................... .</w:t>
      </w:r>
    </w:p>
    <w:p w14:paraId="4F821E23" w14:textId="77777777" w:rsidR="00AF4106" w:rsidRPr="00BF7F77" w:rsidRDefault="00AF4106" w:rsidP="00FE1012">
      <w:pPr>
        <w:widowControl/>
        <w:numPr>
          <w:ilvl w:val="1"/>
          <w:numId w:val="22"/>
        </w:numPr>
        <w:autoSpaceDE/>
        <w:autoSpaceDN/>
        <w:spacing w:line="252" w:lineRule="auto"/>
        <w:ind w:left="0"/>
        <w:jc w:val="both"/>
        <w:rPr>
          <w:rFonts w:ascii="Arial" w:hAnsi="Arial" w:cs="Arial"/>
          <w:bCs/>
          <w:color w:val="FF0000"/>
          <w:sz w:val="20"/>
          <w:szCs w:val="20"/>
        </w:rPr>
      </w:pPr>
      <w:r w:rsidRPr="00AF4106">
        <w:rPr>
          <w:rFonts w:ascii="Arial" w:hAnsi="Arial" w:cs="Arial"/>
          <w:sz w:val="20"/>
          <w:szCs w:val="20"/>
        </w:rPr>
        <w:t>A dotação relativa aos exercícios financeiros subsequentes será indicada após aprovação da Lei Orçamentária respectiva e liberação dos créditos correspondentes, mediante apostilamento.</w:t>
      </w:r>
    </w:p>
    <w:p w14:paraId="07C6845F" w14:textId="77777777" w:rsidR="00BF7F77" w:rsidRPr="00AF4106" w:rsidRDefault="00BF7F77" w:rsidP="00BF7F77">
      <w:pPr>
        <w:widowControl/>
        <w:autoSpaceDE/>
        <w:autoSpaceDN/>
        <w:spacing w:line="252" w:lineRule="auto"/>
        <w:jc w:val="both"/>
        <w:rPr>
          <w:rFonts w:ascii="Arial" w:hAnsi="Arial" w:cs="Arial"/>
          <w:bCs/>
          <w:color w:val="FF0000"/>
          <w:sz w:val="20"/>
          <w:szCs w:val="20"/>
        </w:rPr>
      </w:pPr>
    </w:p>
    <w:p w14:paraId="4DCB16E8"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TERCEIRA – DOS CASOS OMISSOS (art. 92, III)</w:t>
      </w:r>
    </w:p>
    <w:p w14:paraId="033A953B" w14:textId="77777777" w:rsid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14:paraId="1945D868" w14:textId="77777777" w:rsidR="00BF7F77" w:rsidRPr="00AF4106" w:rsidRDefault="00BF7F77" w:rsidP="00BF7F77">
      <w:pPr>
        <w:widowControl/>
        <w:autoSpaceDE/>
        <w:autoSpaceDN/>
        <w:spacing w:line="252" w:lineRule="auto"/>
        <w:jc w:val="both"/>
        <w:rPr>
          <w:rFonts w:ascii="Arial" w:hAnsi="Arial" w:cs="Arial"/>
          <w:sz w:val="20"/>
          <w:szCs w:val="20"/>
        </w:rPr>
      </w:pPr>
    </w:p>
    <w:p w14:paraId="797BAED4"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QUARTA – ALTERAÇÕES</w:t>
      </w:r>
    </w:p>
    <w:p w14:paraId="18EEF647" w14:textId="77777777" w:rsidR="00AF4106" w:rsidRP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Eventuais alterações contratuais reger-se-ão pela disciplina dos arts. 124 e seguintes da Lei nº 14.133, de 2021.</w:t>
      </w:r>
    </w:p>
    <w:p w14:paraId="226AC48E" w14:textId="77777777" w:rsidR="00AF4106" w:rsidRP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O Contratado é obrigado a aceitar, nas mesmas condições contratuais, os acréscimos ou supressões que se fizerem necessários, até o limite de 25% (vinte e cinco por cento) do valor inicial atualizado do contrato.</w:t>
      </w:r>
    </w:p>
    <w:p w14:paraId="75034F5A" w14:textId="77777777" w:rsidR="00AF4106" w:rsidRP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As supressões resultantes de acordo celebrado entre as partes contratantes poderão exceder o limite de 25% (vinte e cinco por cento) do valor inicial atualizado do termo de contrato.</w:t>
      </w:r>
    </w:p>
    <w:p w14:paraId="1B0832BF" w14:textId="77777777" w:rsid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Registros que não caracterizam alteração do contrato podem ser realizados por simples apostila, dispensada a celebração de termo aditivo, na forma do art. 136 da Lei nº 14.133, de 2021.</w:t>
      </w:r>
    </w:p>
    <w:p w14:paraId="05B49D3B" w14:textId="77777777" w:rsidR="00183DC8" w:rsidRPr="00AF4106" w:rsidRDefault="00183DC8" w:rsidP="00183DC8">
      <w:pPr>
        <w:widowControl/>
        <w:autoSpaceDE/>
        <w:autoSpaceDN/>
        <w:spacing w:line="252" w:lineRule="auto"/>
        <w:jc w:val="both"/>
        <w:rPr>
          <w:rFonts w:ascii="Arial" w:hAnsi="Arial" w:cs="Arial"/>
          <w:sz w:val="20"/>
          <w:szCs w:val="20"/>
        </w:rPr>
      </w:pPr>
    </w:p>
    <w:p w14:paraId="248F9764"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QUINTA – PUBLICAÇÃO</w:t>
      </w:r>
    </w:p>
    <w:p w14:paraId="33AF8E2D" w14:textId="77777777" w:rsid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Incumbirá ao Contratante providenciar a publicação deste instrumento nos termos e condições previstas na Lei nº 14.133/21.</w:t>
      </w:r>
    </w:p>
    <w:p w14:paraId="19D287D8" w14:textId="77777777" w:rsidR="00183DC8" w:rsidRPr="00AF4106" w:rsidRDefault="00183DC8" w:rsidP="00183DC8">
      <w:pPr>
        <w:widowControl/>
        <w:autoSpaceDE/>
        <w:autoSpaceDN/>
        <w:spacing w:line="252" w:lineRule="auto"/>
        <w:jc w:val="both"/>
        <w:rPr>
          <w:rFonts w:ascii="Arial" w:hAnsi="Arial" w:cs="Arial"/>
          <w:sz w:val="20"/>
          <w:szCs w:val="20"/>
        </w:rPr>
      </w:pPr>
    </w:p>
    <w:p w14:paraId="70EE2CAF" w14:textId="77777777" w:rsidR="00AF4106" w:rsidRPr="00AF4106" w:rsidRDefault="00AF4106" w:rsidP="00FE1012">
      <w:pPr>
        <w:pStyle w:val="Nivel01Titulo"/>
        <w:numPr>
          <w:ilvl w:val="0"/>
          <w:numId w:val="19"/>
        </w:numPr>
        <w:tabs>
          <w:tab w:val="num" w:pos="360"/>
        </w:tabs>
        <w:spacing w:before="0" w:line="252" w:lineRule="auto"/>
        <w:rPr>
          <w:rFonts w:cs="Arial"/>
        </w:rPr>
      </w:pPr>
      <w:r w:rsidRPr="00AF4106">
        <w:rPr>
          <w:rFonts w:cs="Arial"/>
        </w:rPr>
        <w:t>CLÁUSULA DÉCIMA SEXTA – FORO (art. 92, §1º)</w:t>
      </w:r>
    </w:p>
    <w:p w14:paraId="7C353BB1" w14:textId="77777777" w:rsidR="00AF4106" w:rsidRPr="00AF4106" w:rsidRDefault="00AF4106" w:rsidP="00FE1012">
      <w:pPr>
        <w:widowControl/>
        <w:numPr>
          <w:ilvl w:val="1"/>
          <w:numId w:val="19"/>
        </w:numPr>
        <w:autoSpaceDE/>
        <w:autoSpaceDN/>
        <w:spacing w:line="252" w:lineRule="auto"/>
        <w:ind w:left="0"/>
        <w:jc w:val="both"/>
        <w:rPr>
          <w:rFonts w:ascii="Arial" w:hAnsi="Arial" w:cs="Arial"/>
          <w:sz w:val="20"/>
          <w:szCs w:val="20"/>
        </w:rPr>
      </w:pPr>
      <w:r w:rsidRPr="00AF4106">
        <w:rPr>
          <w:rFonts w:ascii="Arial" w:hAnsi="Arial" w:cs="Arial"/>
          <w:sz w:val="20"/>
          <w:szCs w:val="20"/>
        </w:rPr>
        <w:t xml:space="preserve"> É eleito o Foro Seção Judiciária da Justiça Federal em Niterói para dirimir os litígios que decorrerem da execução deste Termo de Contrato que não possam ser compostos pela conciliação, conforme art. 92, §1º da Lei nº 14.133/21. </w:t>
      </w:r>
    </w:p>
    <w:p w14:paraId="710E48A5" w14:textId="6BFD5FD2" w:rsidR="003F6AEF" w:rsidRDefault="00D040BD" w:rsidP="00D040BD">
      <w:pPr>
        <w:spacing w:line="252" w:lineRule="auto"/>
        <w:jc w:val="right"/>
        <w:rPr>
          <w:rFonts w:ascii="Arial" w:hAnsi="Arial" w:cs="Arial"/>
          <w:sz w:val="20"/>
          <w:szCs w:val="20"/>
        </w:rPr>
      </w:pPr>
      <w:r>
        <w:rPr>
          <w:rFonts w:ascii="Arial" w:hAnsi="Arial" w:cs="Arial"/>
          <w:sz w:val="20"/>
          <w:szCs w:val="20"/>
        </w:rPr>
        <w:t>Rio Branco – Acre, __ de ________ de 2024.</w:t>
      </w:r>
    </w:p>
    <w:p w14:paraId="2CCB38F0" w14:textId="77777777" w:rsidR="00320FE6" w:rsidRDefault="00320FE6" w:rsidP="00320FE6">
      <w:pPr>
        <w:pStyle w:val="Corpodetexto"/>
        <w:jc w:val="both"/>
        <w:rPr>
          <w:rFonts w:ascii="Arial" w:hAnsi="Arial" w:cs="Arial"/>
        </w:rPr>
      </w:pPr>
    </w:p>
    <w:p w14:paraId="0B542822" w14:textId="77777777" w:rsidR="00320FE6" w:rsidRPr="00B36642" w:rsidRDefault="00320FE6" w:rsidP="00320FE6">
      <w:pPr>
        <w:pStyle w:val="Corpodetexto"/>
        <w:jc w:val="both"/>
        <w:rPr>
          <w:rFonts w:ascii="Arial" w:hAnsi="Arial" w:cs="Arial"/>
        </w:rPr>
      </w:pPr>
    </w:p>
    <w:tbl>
      <w:tblPr>
        <w:tblStyle w:val="Tabelacomgrade"/>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644"/>
      </w:tblGrid>
      <w:tr w:rsidR="00320FE6" w:rsidRPr="00C411A6" w14:paraId="2666BFD2" w14:textId="77777777" w:rsidTr="00ED4727">
        <w:trPr>
          <w:trHeight w:val="2279"/>
        </w:trPr>
        <w:tc>
          <w:tcPr>
            <w:tcW w:w="4712" w:type="dxa"/>
          </w:tcPr>
          <w:p w14:paraId="369444C5" w14:textId="77777777" w:rsidR="00320FE6" w:rsidRPr="00C411A6" w:rsidRDefault="00320FE6" w:rsidP="00ED4727">
            <w:pPr>
              <w:spacing w:line="276" w:lineRule="auto"/>
              <w:ind w:left="-106" w:right="-111"/>
              <w:jc w:val="center"/>
              <w:rPr>
                <w:rFonts w:ascii="Arial" w:hAnsi="Arial" w:cs="Arial"/>
                <w:b/>
                <w:sz w:val="18"/>
                <w:szCs w:val="18"/>
              </w:rPr>
            </w:pPr>
            <w:r w:rsidRPr="00C411A6">
              <w:rPr>
                <w:rFonts w:ascii="Arial" w:hAnsi="Arial" w:cs="Arial"/>
                <w:b/>
                <w:sz w:val="18"/>
                <w:szCs w:val="18"/>
              </w:rPr>
              <w:t>CONTRATANTE:</w:t>
            </w:r>
          </w:p>
          <w:p w14:paraId="711EF7AE" w14:textId="77777777" w:rsidR="00320FE6" w:rsidRPr="00C411A6" w:rsidRDefault="00320FE6" w:rsidP="00ED4727">
            <w:pPr>
              <w:spacing w:line="276" w:lineRule="auto"/>
              <w:ind w:left="-106" w:right="-111"/>
              <w:jc w:val="center"/>
              <w:rPr>
                <w:rFonts w:ascii="Arial" w:hAnsi="Arial" w:cs="Arial"/>
                <w:b/>
                <w:sz w:val="18"/>
                <w:szCs w:val="18"/>
              </w:rPr>
            </w:pPr>
            <w:r w:rsidRPr="00C411A6">
              <w:rPr>
                <w:rFonts w:ascii="Arial" w:hAnsi="Arial" w:cs="Arial"/>
                <w:b/>
                <w:sz w:val="18"/>
                <w:szCs w:val="18"/>
              </w:rPr>
              <w:t>ASSOCIAÇÃO DOS MUNICÍPIOS DO ACRE – AMAC</w:t>
            </w:r>
          </w:p>
          <w:p w14:paraId="4C10BE4E" w14:textId="77777777" w:rsidR="00320FE6" w:rsidRPr="00C411A6" w:rsidRDefault="00320FE6" w:rsidP="00ED4727">
            <w:pPr>
              <w:spacing w:line="276" w:lineRule="auto"/>
              <w:ind w:left="-106" w:right="-111"/>
              <w:jc w:val="center"/>
              <w:rPr>
                <w:rFonts w:ascii="Arial" w:hAnsi="Arial" w:cs="Arial"/>
                <w:b/>
                <w:sz w:val="18"/>
                <w:szCs w:val="18"/>
              </w:rPr>
            </w:pPr>
          </w:p>
          <w:p w14:paraId="396185FC" w14:textId="77777777" w:rsidR="00320FE6" w:rsidRPr="00C411A6" w:rsidRDefault="00320FE6" w:rsidP="00ED4727">
            <w:pPr>
              <w:spacing w:line="276" w:lineRule="auto"/>
              <w:ind w:left="-106" w:right="-111"/>
              <w:jc w:val="center"/>
              <w:rPr>
                <w:rFonts w:ascii="Arial" w:hAnsi="Arial" w:cs="Arial"/>
                <w:b/>
                <w:sz w:val="18"/>
                <w:szCs w:val="18"/>
              </w:rPr>
            </w:pPr>
          </w:p>
          <w:p w14:paraId="6D5DF19B" w14:textId="77777777" w:rsidR="00320FE6" w:rsidRDefault="00320FE6" w:rsidP="00ED4727">
            <w:pPr>
              <w:spacing w:line="276" w:lineRule="auto"/>
              <w:ind w:left="-106" w:right="-111"/>
              <w:jc w:val="center"/>
              <w:rPr>
                <w:rFonts w:ascii="Arial" w:hAnsi="Arial" w:cs="Arial"/>
                <w:b/>
                <w:sz w:val="18"/>
                <w:szCs w:val="18"/>
              </w:rPr>
            </w:pPr>
          </w:p>
          <w:p w14:paraId="5E4498FA" w14:textId="77777777" w:rsidR="00320FE6" w:rsidRPr="00C411A6" w:rsidRDefault="00320FE6" w:rsidP="00ED4727">
            <w:pPr>
              <w:spacing w:line="276" w:lineRule="auto"/>
              <w:ind w:left="-106" w:right="-111"/>
              <w:jc w:val="center"/>
              <w:rPr>
                <w:rFonts w:ascii="Arial" w:hAnsi="Arial" w:cs="Arial"/>
                <w:b/>
                <w:sz w:val="18"/>
                <w:szCs w:val="18"/>
              </w:rPr>
            </w:pPr>
          </w:p>
          <w:p w14:paraId="08AD9421" w14:textId="77777777" w:rsidR="00320FE6" w:rsidRPr="00C411A6" w:rsidRDefault="00320FE6" w:rsidP="00ED4727">
            <w:pPr>
              <w:spacing w:line="276" w:lineRule="auto"/>
              <w:ind w:left="-106" w:right="-111"/>
              <w:jc w:val="center"/>
              <w:rPr>
                <w:rFonts w:ascii="Arial" w:hAnsi="Arial" w:cs="Arial"/>
                <w:b/>
                <w:sz w:val="18"/>
                <w:szCs w:val="18"/>
              </w:rPr>
            </w:pPr>
          </w:p>
          <w:p w14:paraId="06185949" w14:textId="77777777" w:rsidR="00320FE6" w:rsidRPr="00C411A6" w:rsidRDefault="00320FE6" w:rsidP="00ED4727">
            <w:pPr>
              <w:spacing w:line="276" w:lineRule="auto"/>
              <w:ind w:left="-106" w:right="-111"/>
              <w:jc w:val="center"/>
              <w:rPr>
                <w:rFonts w:ascii="Arial" w:hAnsi="Arial" w:cs="Arial"/>
                <w:b/>
                <w:sz w:val="18"/>
                <w:szCs w:val="18"/>
              </w:rPr>
            </w:pPr>
            <w:r w:rsidRPr="00C411A6">
              <w:rPr>
                <w:rFonts w:ascii="Arial" w:hAnsi="Arial" w:cs="Arial"/>
                <w:b/>
                <w:sz w:val="18"/>
                <w:szCs w:val="18"/>
              </w:rPr>
              <w:t>MARCUS FREDERICK FREITAS DE LUCENA</w:t>
            </w:r>
          </w:p>
          <w:p w14:paraId="6F25E7D6" w14:textId="77777777" w:rsidR="00320FE6" w:rsidRPr="00C411A6" w:rsidRDefault="00320FE6" w:rsidP="00ED4727">
            <w:pPr>
              <w:spacing w:line="276" w:lineRule="auto"/>
              <w:ind w:left="-106" w:right="-111"/>
              <w:jc w:val="center"/>
              <w:rPr>
                <w:rFonts w:ascii="Arial" w:hAnsi="Arial" w:cs="Arial"/>
                <w:b/>
                <w:sz w:val="18"/>
                <w:szCs w:val="18"/>
              </w:rPr>
            </w:pPr>
            <w:r w:rsidRPr="00C411A6">
              <w:rPr>
                <w:rFonts w:ascii="Arial" w:hAnsi="Arial" w:cs="Arial"/>
                <w:sz w:val="18"/>
                <w:szCs w:val="18"/>
              </w:rPr>
              <w:t>Coordenador Executivo</w:t>
            </w:r>
          </w:p>
        </w:tc>
        <w:tc>
          <w:tcPr>
            <w:tcW w:w="4644" w:type="dxa"/>
          </w:tcPr>
          <w:p w14:paraId="1C3BDDED" w14:textId="77777777" w:rsidR="00320FE6" w:rsidRPr="00C411A6" w:rsidRDefault="00320FE6" w:rsidP="00ED4727">
            <w:pPr>
              <w:spacing w:line="276" w:lineRule="auto"/>
              <w:ind w:left="-101" w:right="-124"/>
              <w:jc w:val="center"/>
              <w:rPr>
                <w:rFonts w:ascii="Arial" w:hAnsi="Arial" w:cs="Arial"/>
                <w:b/>
                <w:sz w:val="18"/>
                <w:szCs w:val="18"/>
              </w:rPr>
            </w:pPr>
            <w:r w:rsidRPr="00C411A6">
              <w:rPr>
                <w:rFonts w:ascii="Arial" w:hAnsi="Arial" w:cs="Arial"/>
                <w:b/>
                <w:sz w:val="18"/>
                <w:szCs w:val="18"/>
              </w:rPr>
              <w:t>CONTRATADA:</w:t>
            </w:r>
          </w:p>
          <w:p w14:paraId="3FBD9734" w14:textId="77777777" w:rsidR="00320FE6" w:rsidRPr="00C411A6" w:rsidRDefault="00320FE6" w:rsidP="00ED4727">
            <w:pPr>
              <w:spacing w:line="276" w:lineRule="auto"/>
              <w:ind w:left="-101" w:right="-124"/>
              <w:jc w:val="center"/>
              <w:rPr>
                <w:rFonts w:ascii="Arial" w:hAnsi="Arial" w:cs="Arial"/>
                <w:b/>
                <w:sz w:val="18"/>
                <w:szCs w:val="18"/>
              </w:rPr>
            </w:pPr>
            <w:r w:rsidRPr="00C411A6">
              <w:rPr>
                <w:rFonts w:ascii="Arial" w:hAnsi="Arial" w:cs="Arial"/>
                <w:b/>
                <w:sz w:val="18"/>
                <w:szCs w:val="18"/>
              </w:rPr>
              <w:t>PORTO SEGURO COMPANHIA DE SEGUROS GERAIS.</w:t>
            </w:r>
          </w:p>
          <w:p w14:paraId="675E7204" w14:textId="77777777" w:rsidR="00320FE6" w:rsidRPr="00C411A6" w:rsidRDefault="00320FE6" w:rsidP="00ED4727">
            <w:pPr>
              <w:spacing w:line="276" w:lineRule="auto"/>
              <w:ind w:left="-101" w:right="-124"/>
              <w:jc w:val="center"/>
              <w:rPr>
                <w:rFonts w:ascii="Arial" w:hAnsi="Arial" w:cs="Arial"/>
                <w:b/>
                <w:sz w:val="18"/>
                <w:szCs w:val="18"/>
              </w:rPr>
            </w:pPr>
          </w:p>
          <w:p w14:paraId="2D48F246" w14:textId="77777777" w:rsidR="00320FE6" w:rsidRPr="00C411A6" w:rsidRDefault="00320FE6" w:rsidP="00ED4727">
            <w:pPr>
              <w:spacing w:line="276" w:lineRule="auto"/>
              <w:ind w:left="-101" w:right="-124"/>
              <w:jc w:val="center"/>
              <w:rPr>
                <w:rFonts w:ascii="Arial" w:hAnsi="Arial" w:cs="Arial"/>
                <w:b/>
                <w:sz w:val="18"/>
                <w:szCs w:val="18"/>
              </w:rPr>
            </w:pPr>
          </w:p>
          <w:p w14:paraId="5E637D25" w14:textId="77777777" w:rsidR="00320FE6" w:rsidRPr="00C411A6" w:rsidRDefault="00320FE6" w:rsidP="00ED4727">
            <w:pPr>
              <w:spacing w:line="276" w:lineRule="auto"/>
              <w:ind w:left="-101" w:right="-124"/>
              <w:jc w:val="center"/>
              <w:rPr>
                <w:rFonts w:ascii="Arial" w:hAnsi="Arial" w:cs="Arial"/>
                <w:b/>
                <w:sz w:val="18"/>
                <w:szCs w:val="18"/>
              </w:rPr>
            </w:pPr>
          </w:p>
          <w:p w14:paraId="29C4DED7" w14:textId="77777777" w:rsidR="00320FE6" w:rsidRPr="00C411A6" w:rsidRDefault="00320FE6" w:rsidP="00ED4727">
            <w:pPr>
              <w:spacing w:line="276" w:lineRule="auto"/>
              <w:ind w:left="-101" w:right="-124"/>
              <w:jc w:val="center"/>
              <w:rPr>
                <w:rFonts w:ascii="Arial" w:hAnsi="Arial" w:cs="Arial"/>
                <w:b/>
                <w:sz w:val="18"/>
                <w:szCs w:val="18"/>
              </w:rPr>
            </w:pPr>
          </w:p>
          <w:p w14:paraId="00A5B540" w14:textId="77777777" w:rsidR="00320FE6" w:rsidRPr="00C411A6" w:rsidRDefault="00320FE6" w:rsidP="00ED4727">
            <w:pPr>
              <w:spacing w:line="276" w:lineRule="auto"/>
              <w:ind w:left="-101" w:right="-124"/>
              <w:jc w:val="center"/>
              <w:rPr>
                <w:rFonts w:ascii="Arial" w:hAnsi="Arial" w:cs="Arial"/>
                <w:sz w:val="18"/>
                <w:szCs w:val="18"/>
              </w:rPr>
            </w:pPr>
            <w:r w:rsidRPr="00C411A6">
              <w:rPr>
                <w:rFonts w:ascii="Arial" w:hAnsi="Arial" w:cs="Arial"/>
                <w:b/>
                <w:sz w:val="18"/>
                <w:szCs w:val="18"/>
              </w:rPr>
              <w:t>NEIDE OLIVEIRA SOUZA</w:t>
            </w:r>
            <w:r w:rsidRPr="00C411A6">
              <w:rPr>
                <w:rFonts w:ascii="Arial" w:hAnsi="Arial" w:cs="Arial"/>
                <w:sz w:val="18"/>
                <w:szCs w:val="18"/>
              </w:rPr>
              <w:t xml:space="preserve"> </w:t>
            </w:r>
          </w:p>
          <w:p w14:paraId="7027153D" w14:textId="77777777" w:rsidR="00320FE6" w:rsidRPr="00C411A6" w:rsidRDefault="00320FE6" w:rsidP="00ED4727">
            <w:pPr>
              <w:spacing w:line="276" w:lineRule="auto"/>
              <w:ind w:left="-101" w:right="-124"/>
              <w:jc w:val="center"/>
              <w:rPr>
                <w:rFonts w:ascii="Arial" w:hAnsi="Arial" w:cs="Arial"/>
                <w:b/>
                <w:sz w:val="18"/>
                <w:szCs w:val="18"/>
              </w:rPr>
            </w:pPr>
            <w:r w:rsidRPr="00C411A6">
              <w:rPr>
                <w:rFonts w:ascii="Arial" w:hAnsi="Arial" w:cs="Arial"/>
                <w:sz w:val="18"/>
                <w:szCs w:val="18"/>
              </w:rPr>
              <w:t>Procurador (a)</w:t>
            </w:r>
          </w:p>
        </w:tc>
      </w:tr>
    </w:tbl>
    <w:p w14:paraId="4ED9A7A4" w14:textId="77777777" w:rsidR="00320FE6" w:rsidRPr="00B36642" w:rsidRDefault="00320FE6" w:rsidP="00320FE6">
      <w:pPr>
        <w:pStyle w:val="Corpodetexto"/>
        <w:spacing w:after="80"/>
        <w:rPr>
          <w:rFonts w:ascii="Arial" w:hAnsi="Arial" w:cs="Arial"/>
        </w:rPr>
      </w:pPr>
    </w:p>
    <w:p w14:paraId="3B7A0738" w14:textId="77777777" w:rsidR="00320FE6" w:rsidRDefault="00320FE6" w:rsidP="00320FE6">
      <w:pPr>
        <w:pStyle w:val="Corpodetexto"/>
        <w:rPr>
          <w:rFonts w:ascii="Arial" w:hAnsi="Arial" w:cs="Arial"/>
        </w:rPr>
      </w:pPr>
    </w:p>
    <w:p w14:paraId="3DCC78B2" w14:textId="77777777" w:rsidR="001D0E19" w:rsidRPr="00B36642" w:rsidRDefault="001D0E19" w:rsidP="00320FE6">
      <w:pPr>
        <w:pStyle w:val="Corpodetexto"/>
        <w:rPr>
          <w:rFonts w:ascii="Arial" w:hAnsi="Arial" w:cs="Arial"/>
        </w:rPr>
      </w:pPr>
    </w:p>
    <w:tbl>
      <w:tblPr>
        <w:tblStyle w:val="Tabelacomgrade"/>
        <w:tblW w:w="9356" w:type="dxa"/>
        <w:tblInd w:w="108" w:type="dxa"/>
        <w:tblLook w:val="04A0" w:firstRow="1" w:lastRow="0" w:firstColumn="1" w:lastColumn="0" w:noHBand="0" w:noVBand="1"/>
      </w:tblPr>
      <w:tblGrid>
        <w:gridCol w:w="4536"/>
        <w:gridCol w:w="426"/>
        <w:gridCol w:w="4394"/>
      </w:tblGrid>
      <w:tr w:rsidR="00320FE6" w:rsidRPr="00C411A6" w14:paraId="35C0A1AD" w14:textId="77777777" w:rsidTr="00ED4727">
        <w:tc>
          <w:tcPr>
            <w:tcW w:w="4536" w:type="dxa"/>
            <w:tcBorders>
              <w:left w:val="nil"/>
              <w:bottom w:val="nil"/>
              <w:right w:val="nil"/>
            </w:tcBorders>
          </w:tcPr>
          <w:p w14:paraId="5373D578" w14:textId="77777777" w:rsidR="00320FE6" w:rsidRPr="00C411A6" w:rsidRDefault="00320FE6" w:rsidP="00ED4727">
            <w:pPr>
              <w:spacing w:line="288" w:lineRule="auto"/>
              <w:ind w:right="-2"/>
              <w:rPr>
                <w:rFonts w:ascii="Arial" w:hAnsi="Arial" w:cs="Arial"/>
                <w:sz w:val="18"/>
                <w:szCs w:val="18"/>
              </w:rPr>
            </w:pPr>
            <w:r w:rsidRPr="00C411A6">
              <w:rPr>
                <w:rFonts w:ascii="Arial" w:hAnsi="Arial" w:cs="Arial"/>
                <w:sz w:val="18"/>
                <w:szCs w:val="18"/>
              </w:rPr>
              <w:t>Testemunha¹</w:t>
            </w:r>
          </w:p>
          <w:p w14:paraId="1DD14C8A" w14:textId="77777777" w:rsidR="00320FE6" w:rsidRPr="00C411A6" w:rsidRDefault="00320FE6" w:rsidP="00ED4727">
            <w:pPr>
              <w:spacing w:line="288" w:lineRule="auto"/>
              <w:ind w:right="-2"/>
              <w:rPr>
                <w:rFonts w:ascii="Arial" w:hAnsi="Arial" w:cs="Arial"/>
                <w:sz w:val="18"/>
                <w:szCs w:val="18"/>
              </w:rPr>
            </w:pPr>
            <w:r w:rsidRPr="00C411A6">
              <w:rPr>
                <w:rFonts w:ascii="Arial" w:hAnsi="Arial" w:cs="Arial"/>
                <w:sz w:val="18"/>
                <w:szCs w:val="18"/>
              </w:rPr>
              <w:t>CPF:</w:t>
            </w:r>
          </w:p>
        </w:tc>
        <w:tc>
          <w:tcPr>
            <w:tcW w:w="426" w:type="dxa"/>
            <w:tcBorders>
              <w:top w:val="nil"/>
              <w:left w:val="nil"/>
              <w:bottom w:val="nil"/>
              <w:right w:val="nil"/>
            </w:tcBorders>
          </w:tcPr>
          <w:p w14:paraId="01720BD9" w14:textId="77777777" w:rsidR="00320FE6" w:rsidRPr="00C411A6" w:rsidRDefault="00320FE6" w:rsidP="00ED4727">
            <w:pPr>
              <w:pStyle w:val="Corpodetexto"/>
              <w:spacing w:line="288" w:lineRule="auto"/>
              <w:jc w:val="both"/>
              <w:rPr>
                <w:rFonts w:ascii="Arial" w:hAnsi="Arial" w:cs="Arial"/>
                <w:sz w:val="18"/>
                <w:szCs w:val="18"/>
              </w:rPr>
            </w:pPr>
          </w:p>
        </w:tc>
        <w:tc>
          <w:tcPr>
            <w:tcW w:w="4394" w:type="dxa"/>
            <w:tcBorders>
              <w:left w:val="nil"/>
              <w:bottom w:val="nil"/>
              <w:right w:val="nil"/>
            </w:tcBorders>
          </w:tcPr>
          <w:p w14:paraId="0F3D42C6" w14:textId="77777777" w:rsidR="00320FE6" w:rsidRPr="00C411A6" w:rsidRDefault="00320FE6" w:rsidP="00ED4727">
            <w:pPr>
              <w:spacing w:line="288" w:lineRule="auto"/>
              <w:ind w:right="-2"/>
              <w:rPr>
                <w:rFonts w:ascii="Arial" w:hAnsi="Arial" w:cs="Arial"/>
                <w:sz w:val="18"/>
                <w:szCs w:val="18"/>
              </w:rPr>
            </w:pPr>
            <w:r w:rsidRPr="00C411A6">
              <w:rPr>
                <w:rFonts w:ascii="Arial" w:hAnsi="Arial" w:cs="Arial"/>
                <w:sz w:val="18"/>
                <w:szCs w:val="18"/>
              </w:rPr>
              <w:t>Testemunha²</w:t>
            </w:r>
          </w:p>
          <w:p w14:paraId="3C376F96" w14:textId="77777777" w:rsidR="00320FE6" w:rsidRPr="00C411A6" w:rsidRDefault="00320FE6" w:rsidP="00ED4727">
            <w:pPr>
              <w:spacing w:line="288" w:lineRule="auto"/>
              <w:ind w:right="-2"/>
              <w:rPr>
                <w:rFonts w:ascii="Arial" w:hAnsi="Arial" w:cs="Arial"/>
                <w:sz w:val="18"/>
                <w:szCs w:val="18"/>
              </w:rPr>
            </w:pPr>
            <w:r w:rsidRPr="00C411A6">
              <w:rPr>
                <w:rFonts w:ascii="Arial" w:hAnsi="Arial" w:cs="Arial"/>
                <w:sz w:val="18"/>
                <w:szCs w:val="18"/>
              </w:rPr>
              <w:t>CPF:</w:t>
            </w:r>
          </w:p>
        </w:tc>
      </w:tr>
    </w:tbl>
    <w:p w14:paraId="3A073347" w14:textId="77777777" w:rsidR="00320FE6" w:rsidRPr="00A36DFD" w:rsidRDefault="00320FE6" w:rsidP="001D0E19">
      <w:pPr>
        <w:pStyle w:val="Recuodecorpodetexto"/>
        <w:spacing w:line="276" w:lineRule="auto"/>
        <w:ind w:left="0"/>
        <w:rPr>
          <w:rFonts w:ascii="Arial" w:hAnsi="Arial" w:cs="Arial"/>
          <w:sz w:val="10"/>
          <w:szCs w:val="10"/>
        </w:rPr>
      </w:pPr>
    </w:p>
    <w:sectPr w:rsidR="00320FE6" w:rsidRPr="00A36DFD" w:rsidSect="00577EE3">
      <w:headerReference w:type="default" r:id="rId10"/>
      <w:pgSz w:w="11910" w:h="16840"/>
      <w:pgMar w:top="1588" w:right="1134" w:bottom="1134" w:left="1418" w:header="1423" w:footer="10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7C34B3" w14:textId="77777777" w:rsidR="00577EE3" w:rsidRDefault="00577EE3">
      <w:r>
        <w:separator/>
      </w:r>
    </w:p>
  </w:endnote>
  <w:endnote w:type="continuationSeparator" w:id="0">
    <w:p w14:paraId="7DC46E7B" w14:textId="77777777" w:rsidR="00577EE3" w:rsidRDefault="0057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Ecofont_Spranq_eco_Sans">
    <w:altName w:val="Malgun Gothic"/>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2C1B5A" w14:textId="77777777" w:rsidR="00577EE3" w:rsidRDefault="00577EE3">
      <w:r>
        <w:separator/>
      </w:r>
    </w:p>
  </w:footnote>
  <w:footnote w:type="continuationSeparator" w:id="0">
    <w:p w14:paraId="2BAB259A" w14:textId="77777777" w:rsidR="00577EE3" w:rsidRDefault="00577E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D2136A" w14:textId="2EF166A8" w:rsidR="00F15C51" w:rsidRDefault="00F6512A">
    <w:pPr>
      <w:pStyle w:val="Cabealho"/>
    </w:pPr>
    <w:r>
      <w:rPr>
        <w:noProof/>
      </w:rPr>
      <w:drawing>
        <wp:anchor distT="0" distB="0" distL="114300" distR="114300" simplePos="0" relativeHeight="251659264" behindDoc="1" locked="0" layoutInCell="1" allowOverlap="1" wp14:anchorId="7DFC0CD9" wp14:editId="19FD9A15">
          <wp:simplePos x="0" y="0"/>
          <wp:positionH relativeFrom="page">
            <wp:posOffset>-6350</wp:posOffset>
          </wp:positionH>
          <wp:positionV relativeFrom="paragraph">
            <wp:posOffset>-960755</wp:posOffset>
          </wp:positionV>
          <wp:extent cx="7575550" cy="10744200"/>
          <wp:effectExtent l="0" t="0" r="6350" b="0"/>
          <wp:wrapNone/>
          <wp:docPr id="2130805018" name="Imagem 2130805018" descr="Uma imagem contendo Padrão do plano de fund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Uma imagem contendo Padrão do plano de fundo&#10;&#10;Descrição gerad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76267" cy="107452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05EE2"/>
    <w:multiLevelType w:val="multilevel"/>
    <w:tmpl w:val="0522514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947389"/>
    <w:multiLevelType w:val="multilevel"/>
    <w:tmpl w:val="D0641AF2"/>
    <w:lvl w:ilvl="0">
      <w:start w:val="8"/>
      <w:numFmt w:val="decimal"/>
      <w:lvlText w:val="%1"/>
      <w:lvlJc w:val="left"/>
      <w:pPr>
        <w:ind w:left="1333" w:hanging="504"/>
      </w:pPr>
      <w:rPr>
        <w:rFonts w:hint="default"/>
        <w:lang w:val="pt-PT" w:eastAsia="en-US" w:bidi="ar-SA"/>
      </w:rPr>
    </w:lvl>
    <w:lvl w:ilvl="1">
      <w:start w:val="1"/>
      <w:numFmt w:val="decimal"/>
      <w:lvlText w:val="%1.%2"/>
      <w:lvlJc w:val="left"/>
      <w:pPr>
        <w:ind w:left="1333" w:hanging="504"/>
      </w:pPr>
      <w:rPr>
        <w:rFonts w:hint="default"/>
        <w:lang w:val="pt-PT" w:eastAsia="en-US" w:bidi="ar-SA"/>
      </w:rPr>
    </w:lvl>
    <w:lvl w:ilvl="2">
      <w:start w:val="3"/>
      <w:numFmt w:val="decimal"/>
      <w:lvlText w:val="%1.%2.%3."/>
      <w:lvlJc w:val="left"/>
      <w:pPr>
        <w:ind w:left="1333" w:hanging="504"/>
      </w:pPr>
      <w:rPr>
        <w:rFonts w:ascii="Arial" w:eastAsia="Arial" w:hAnsi="Arial" w:cs="Arial" w:hint="default"/>
        <w:b w:val="0"/>
        <w:bCs w:val="0"/>
        <w:color w:val="00000A"/>
        <w:spacing w:val="-1"/>
        <w:w w:val="99"/>
        <w:sz w:val="20"/>
        <w:szCs w:val="20"/>
        <w:lang w:val="pt-PT" w:eastAsia="en-US" w:bidi="ar-SA"/>
      </w:rPr>
    </w:lvl>
    <w:lvl w:ilvl="3">
      <w:start w:val="1"/>
      <w:numFmt w:val="decimal"/>
      <w:lvlText w:val="%1.%2.%3.%4."/>
      <w:lvlJc w:val="left"/>
      <w:pPr>
        <w:ind w:left="3092" w:hanging="989"/>
      </w:pPr>
      <w:rPr>
        <w:rFonts w:ascii="Arial" w:eastAsia="Arial" w:hAnsi="Arial" w:cs="Arial" w:hint="default"/>
        <w:b w:val="0"/>
        <w:bCs w:val="0"/>
        <w:spacing w:val="-1"/>
        <w:w w:val="99"/>
        <w:sz w:val="20"/>
        <w:szCs w:val="20"/>
        <w:lang w:val="pt-PT" w:eastAsia="en-US" w:bidi="ar-SA"/>
      </w:rPr>
    </w:lvl>
    <w:lvl w:ilvl="4">
      <w:numFmt w:val="bullet"/>
      <w:lvlText w:val="•"/>
      <w:lvlJc w:val="left"/>
      <w:pPr>
        <w:ind w:left="5308" w:hanging="989"/>
      </w:pPr>
      <w:rPr>
        <w:rFonts w:hint="default"/>
        <w:lang w:val="pt-PT" w:eastAsia="en-US" w:bidi="ar-SA"/>
      </w:rPr>
    </w:lvl>
    <w:lvl w:ilvl="5">
      <w:numFmt w:val="bullet"/>
      <w:lvlText w:val="•"/>
      <w:lvlJc w:val="left"/>
      <w:pPr>
        <w:ind w:left="6045" w:hanging="989"/>
      </w:pPr>
      <w:rPr>
        <w:rFonts w:hint="default"/>
        <w:lang w:val="pt-PT" w:eastAsia="en-US" w:bidi="ar-SA"/>
      </w:rPr>
    </w:lvl>
    <w:lvl w:ilvl="6">
      <w:numFmt w:val="bullet"/>
      <w:lvlText w:val="•"/>
      <w:lvlJc w:val="left"/>
      <w:pPr>
        <w:ind w:left="6781" w:hanging="989"/>
      </w:pPr>
      <w:rPr>
        <w:rFonts w:hint="default"/>
        <w:lang w:val="pt-PT" w:eastAsia="en-US" w:bidi="ar-SA"/>
      </w:rPr>
    </w:lvl>
    <w:lvl w:ilvl="7">
      <w:numFmt w:val="bullet"/>
      <w:lvlText w:val="•"/>
      <w:lvlJc w:val="left"/>
      <w:pPr>
        <w:ind w:left="7517" w:hanging="989"/>
      </w:pPr>
      <w:rPr>
        <w:rFonts w:hint="default"/>
        <w:lang w:val="pt-PT" w:eastAsia="en-US" w:bidi="ar-SA"/>
      </w:rPr>
    </w:lvl>
    <w:lvl w:ilvl="8">
      <w:numFmt w:val="bullet"/>
      <w:lvlText w:val="•"/>
      <w:lvlJc w:val="left"/>
      <w:pPr>
        <w:ind w:left="8253" w:hanging="989"/>
      </w:pPr>
      <w:rPr>
        <w:rFonts w:hint="default"/>
        <w:lang w:val="pt-PT" w:eastAsia="en-US" w:bidi="ar-SA"/>
      </w:rPr>
    </w:lvl>
  </w:abstractNum>
  <w:abstractNum w:abstractNumId="2" w15:restartNumberingAfterBreak="0">
    <w:nsid w:val="13CD595D"/>
    <w:multiLevelType w:val="multilevel"/>
    <w:tmpl w:val="67409A34"/>
    <w:lvl w:ilvl="0">
      <w:start w:val="8"/>
      <w:numFmt w:val="decimal"/>
      <w:lvlText w:val="%1"/>
      <w:lvlJc w:val="left"/>
      <w:pPr>
        <w:ind w:left="2752" w:hanging="989"/>
      </w:pPr>
      <w:rPr>
        <w:rFonts w:hint="default"/>
        <w:lang w:val="pt-PT" w:eastAsia="en-US" w:bidi="ar-SA"/>
      </w:rPr>
    </w:lvl>
    <w:lvl w:ilvl="1">
      <w:start w:val="2"/>
      <w:numFmt w:val="decimal"/>
      <w:lvlText w:val="%1.%2"/>
      <w:lvlJc w:val="left"/>
      <w:pPr>
        <w:ind w:left="2752" w:hanging="989"/>
      </w:pPr>
      <w:rPr>
        <w:rFonts w:hint="default"/>
        <w:lang w:val="pt-PT" w:eastAsia="en-US" w:bidi="ar-SA"/>
      </w:rPr>
    </w:lvl>
    <w:lvl w:ilvl="2">
      <w:start w:val="2"/>
      <w:numFmt w:val="decimal"/>
      <w:lvlText w:val="%1.%2.%3"/>
      <w:lvlJc w:val="left"/>
      <w:pPr>
        <w:ind w:left="2752" w:hanging="989"/>
      </w:pPr>
      <w:rPr>
        <w:rFonts w:hint="default"/>
        <w:lang w:val="pt-PT" w:eastAsia="en-US" w:bidi="ar-SA"/>
      </w:rPr>
    </w:lvl>
    <w:lvl w:ilvl="3">
      <w:start w:val="1"/>
      <w:numFmt w:val="decimal"/>
      <w:lvlText w:val="%1.%2.%3.%4"/>
      <w:lvlJc w:val="left"/>
      <w:pPr>
        <w:ind w:left="2752" w:hanging="989"/>
      </w:pPr>
      <w:rPr>
        <w:rFonts w:ascii="Arial" w:eastAsia="Arial" w:hAnsi="Arial" w:cs="Arial" w:hint="default"/>
        <w:b w:val="0"/>
        <w:bCs w:val="0"/>
        <w:color w:val="00000A"/>
        <w:spacing w:val="-1"/>
        <w:w w:val="99"/>
        <w:sz w:val="20"/>
        <w:szCs w:val="20"/>
        <w:lang w:val="pt-PT" w:eastAsia="en-US" w:bidi="ar-SA"/>
      </w:rPr>
    </w:lvl>
    <w:lvl w:ilvl="4">
      <w:numFmt w:val="bullet"/>
      <w:lvlText w:val="•"/>
      <w:lvlJc w:val="left"/>
      <w:pPr>
        <w:ind w:left="5546" w:hanging="989"/>
      </w:pPr>
      <w:rPr>
        <w:rFonts w:hint="default"/>
        <w:lang w:val="pt-PT" w:eastAsia="en-US" w:bidi="ar-SA"/>
      </w:rPr>
    </w:lvl>
    <w:lvl w:ilvl="5">
      <w:numFmt w:val="bullet"/>
      <w:lvlText w:val="•"/>
      <w:lvlJc w:val="left"/>
      <w:pPr>
        <w:ind w:left="6243" w:hanging="989"/>
      </w:pPr>
      <w:rPr>
        <w:rFonts w:hint="default"/>
        <w:lang w:val="pt-PT" w:eastAsia="en-US" w:bidi="ar-SA"/>
      </w:rPr>
    </w:lvl>
    <w:lvl w:ilvl="6">
      <w:numFmt w:val="bullet"/>
      <w:lvlText w:val="•"/>
      <w:lvlJc w:val="left"/>
      <w:pPr>
        <w:ind w:left="6939" w:hanging="989"/>
      </w:pPr>
      <w:rPr>
        <w:rFonts w:hint="default"/>
        <w:lang w:val="pt-PT" w:eastAsia="en-US" w:bidi="ar-SA"/>
      </w:rPr>
    </w:lvl>
    <w:lvl w:ilvl="7">
      <w:numFmt w:val="bullet"/>
      <w:lvlText w:val="•"/>
      <w:lvlJc w:val="left"/>
      <w:pPr>
        <w:ind w:left="7636" w:hanging="989"/>
      </w:pPr>
      <w:rPr>
        <w:rFonts w:hint="default"/>
        <w:lang w:val="pt-PT" w:eastAsia="en-US" w:bidi="ar-SA"/>
      </w:rPr>
    </w:lvl>
    <w:lvl w:ilvl="8">
      <w:numFmt w:val="bullet"/>
      <w:lvlText w:val="•"/>
      <w:lvlJc w:val="left"/>
      <w:pPr>
        <w:ind w:left="8333" w:hanging="989"/>
      </w:pPr>
      <w:rPr>
        <w:rFonts w:hint="default"/>
        <w:lang w:val="pt-PT" w:eastAsia="en-US" w:bidi="ar-SA"/>
      </w:rPr>
    </w:lvl>
  </w:abstractNum>
  <w:abstractNum w:abstractNumId="3" w15:restartNumberingAfterBreak="0">
    <w:nsid w:val="2295786B"/>
    <w:multiLevelType w:val="hybridMultilevel"/>
    <w:tmpl w:val="A2C848EE"/>
    <w:lvl w:ilvl="0" w:tplc="223CC458">
      <w:start w:val="1"/>
      <w:numFmt w:val="lowerLetter"/>
      <w:lvlText w:val="%1)"/>
      <w:lvlJc w:val="left"/>
      <w:pPr>
        <w:ind w:left="1329" w:hanging="360"/>
      </w:pPr>
      <w:rPr>
        <w:rFonts w:ascii="Arial" w:eastAsia="Calibri" w:hAnsi="Arial" w:cs="Arial" w:hint="default"/>
        <w:color w:val="00000A"/>
        <w:w w:val="99"/>
        <w:sz w:val="20"/>
        <w:szCs w:val="20"/>
        <w:lang w:val="pt-PT" w:eastAsia="en-US" w:bidi="ar-SA"/>
      </w:rPr>
    </w:lvl>
    <w:lvl w:ilvl="1" w:tplc="5E08F41C">
      <w:numFmt w:val="bullet"/>
      <w:lvlText w:val="•"/>
      <w:lvlJc w:val="left"/>
      <w:pPr>
        <w:ind w:left="2160" w:hanging="360"/>
      </w:pPr>
      <w:rPr>
        <w:rFonts w:hint="default"/>
        <w:lang w:val="pt-PT" w:eastAsia="en-US" w:bidi="ar-SA"/>
      </w:rPr>
    </w:lvl>
    <w:lvl w:ilvl="2" w:tplc="6BD078EA">
      <w:numFmt w:val="bullet"/>
      <w:lvlText w:val="•"/>
      <w:lvlJc w:val="left"/>
      <w:pPr>
        <w:ind w:left="3001" w:hanging="360"/>
      </w:pPr>
      <w:rPr>
        <w:rFonts w:hint="default"/>
        <w:lang w:val="pt-PT" w:eastAsia="en-US" w:bidi="ar-SA"/>
      </w:rPr>
    </w:lvl>
    <w:lvl w:ilvl="3" w:tplc="110E94F6">
      <w:numFmt w:val="bullet"/>
      <w:lvlText w:val="•"/>
      <w:lvlJc w:val="left"/>
      <w:pPr>
        <w:ind w:left="3841" w:hanging="360"/>
      </w:pPr>
      <w:rPr>
        <w:rFonts w:hint="default"/>
        <w:lang w:val="pt-PT" w:eastAsia="en-US" w:bidi="ar-SA"/>
      </w:rPr>
    </w:lvl>
    <w:lvl w:ilvl="4" w:tplc="424A868E">
      <w:numFmt w:val="bullet"/>
      <w:lvlText w:val="•"/>
      <w:lvlJc w:val="left"/>
      <w:pPr>
        <w:ind w:left="4682" w:hanging="360"/>
      </w:pPr>
      <w:rPr>
        <w:rFonts w:hint="default"/>
        <w:lang w:val="pt-PT" w:eastAsia="en-US" w:bidi="ar-SA"/>
      </w:rPr>
    </w:lvl>
    <w:lvl w:ilvl="5" w:tplc="7A3A7FEA">
      <w:numFmt w:val="bullet"/>
      <w:lvlText w:val="•"/>
      <w:lvlJc w:val="left"/>
      <w:pPr>
        <w:ind w:left="5523" w:hanging="360"/>
      </w:pPr>
      <w:rPr>
        <w:rFonts w:hint="default"/>
        <w:lang w:val="pt-PT" w:eastAsia="en-US" w:bidi="ar-SA"/>
      </w:rPr>
    </w:lvl>
    <w:lvl w:ilvl="6" w:tplc="A100EBE6">
      <w:numFmt w:val="bullet"/>
      <w:lvlText w:val="•"/>
      <w:lvlJc w:val="left"/>
      <w:pPr>
        <w:ind w:left="6363" w:hanging="360"/>
      </w:pPr>
      <w:rPr>
        <w:rFonts w:hint="default"/>
        <w:lang w:val="pt-PT" w:eastAsia="en-US" w:bidi="ar-SA"/>
      </w:rPr>
    </w:lvl>
    <w:lvl w:ilvl="7" w:tplc="75862D0A">
      <w:numFmt w:val="bullet"/>
      <w:lvlText w:val="•"/>
      <w:lvlJc w:val="left"/>
      <w:pPr>
        <w:ind w:left="7204" w:hanging="360"/>
      </w:pPr>
      <w:rPr>
        <w:rFonts w:hint="default"/>
        <w:lang w:val="pt-PT" w:eastAsia="en-US" w:bidi="ar-SA"/>
      </w:rPr>
    </w:lvl>
    <w:lvl w:ilvl="8" w:tplc="5CA20B14">
      <w:numFmt w:val="bullet"/>
      <w:lvlText w:val="•"/>
      <w:lvlJc w:val="left"/>
      <w:pPr>
        <w:ind w:left="8045" w:hanging="360"/>
      </w:pPr>
      <w:rPr>
        <w:rFonts w:hint="default"/>
        <w:lang w:val="pt-PT" w:eastAsia="en-US" w:bidi="ar-SA"/>
      </w:rPr>
    </w:lvl>
  </w:abstractNum>
  <w:abstractNum w:abstractNumId="4" w15:restartNumberingAfterBreak="0">
    <w:nsid w:val="264B516B"/>
    <w:multiLevelType w:val="multilevel"/>
    <w:tmpl w:val="4420FE96"/>
    <w:lvl w:ilvl="0">
      <w:start w:val="8"/>
      <w:numFmt w:val="decimal"/>
      <w:lvlText w:val="%1"/>
      <w:lvlJc w:val="left"/>
      <w:pPr>
        <w:ind w:left="1333" w:hanging="504"/>
      </w:pPr>
      <w:rPr>
        <w:rFonts w:hint="default"/>
        <w:lang w:val="pt-PT" w:eastAsia="en-US" w:bidi="ar-SA"/>
      </w:rPr>
    </w:lvl>
    <w:lvl w:ilvl="1">
      <w:start w:val="2"/>
      <w:numFmt w:val="decimal"/>
      <w:lvlText w:val="%1.%2"/>
      <w:lvlJc w:val="left"/>
      <w:pPr>
        <w:ind w:left="1333" w:hanging="504"/>
      </w:pPr>
      <w:rPr>
        <w:rFonts w:hint="default"/>
        <w:lang w:val="pt-PT" w:eastAsia="en-US" w:bidi="ar-SA"/>
      </w:rPr>
    </w:lvl>
    <w:lvl w:ilvl="2">
      <w:start w:val="3"/>
      <w:numFmt w:val="decimal"/>
      <w:lvlText w:val="%1.%2.%3"/>
      <w:lvlJc w:val="left"/>
      <w:pPr>
        <w:ind w:left="1333" w:hanging="504"/>
      </w:pPr>
      <w:rPr>
        <w:rFonts w:ascii="Arial" w:eastAsia="Arial" w:hAnsi="Arial" w:cs="Arial" w:hint="default"/>
        <w:b w:val="0"/>
        <w:bCs w:val="0"/>
        <w:color w:val="00000A"/>
        <w:spacing w:val="-1"/>
        <w:w w:val="99"/>
        <w:sz w:val="20"/>
        <w:szCs w:val="20"/>
        <w:lang w:val="pt-PT" w:eastAsia="en-US" w:bidi="ar-SA"/>
      </w:rPr>
    </w:lvl>
    <w:lvl w:ilvl="3">
      <w:start w:val="1"/>
      <w:numFmt w:val="decimal"/>
      <w:lvlText w:val="%1.%2.%3.%4"/>
      <w:lvlJc w:val="left"/>
      <w:pPr>
        <w:ind w:left="2751" w:hanging="989"/>
      </w:pPr>
      <w:rPr>
        <w:rFonts w:ascii="Arial" w:eastAsia="Arial" w:hAnsi="Arial" w:cs="Arial" w:hint="default"/>
        <w:b w:val="0"/>
        <w:bCs w:val="0"/>
        <w:color w:val="00000A"/>
        <w:spacing w:val="-1"/>
        <w:w w:val="99"/>
        <w:sz w:val="20"/>
        <w:szCs w:val="20"/>
        <w:lang w:val="pt-PT" w:eastAsia="en-US" w:bidi="ar-SA"/>
      </w:rPr>
    </w:lvl>
    <w:lvl w:ilvl="4">
      <w:numFmt w:val="bullet"/>
      <w:lvlText w:val="•"/>
      <w:lvlJc w:val="left"/>
      <w:pPr>
        <w:ind w:left="5082" w:hanging="989"/>
      </w:pPr>
      <w:rPr>
        <w:rFonts w:hint="default"/>
        <w:lang w:val="pt-PT" w:eastAsia="en-US" w:bidi="ar-SA"/>
      </w:rPr>
    </w:lvl>
    <w:lvl w:ilvl="5">
      <w:numFmt w:val="bullet"/>
      <w:lvlText w:val="•"/>
      <w:lvlJc w:val="left"/>
      <w:pPr>
        <w:ind w:left="5856" w:hanging="989"/>
      </w:pPr>
      <w:rPr>
        <w:rFonts w:hint="default"/>
        <w:lang w:val="pt-PT" w:eastAsia="en-US" w:bidi="ar-SA"/>
      </w:rPr>
    </w:lvl>
    <w:lvl w:ilvl="6">
      <w:numFmt w:val="bullet"/>
      <w:lvlText w:val="•"/>
      <w:lvlJc w:val="left"/>
      <w:pPr>
        <w:ind w:left="6630" w:hanging="989"/>
      </w:pPr>
      <w:rPr>
        <w:rFonts w:hint="default"/>
        <w:lang w:val="pt-PT" w:eastAsia="en-US" w:bidi="ar-SA"/>
      </w:rPr>
    </w:lvl>
    <w:lvl w:ilvl="7">
      <w:numFmt w:val="bullet"/>
      <w:lvlText w:val="•"/>
      <w:lvlJc w:val="left"/>
      <w:pPr>
        <w:ind w:left="7404" w:hanging="989"/>
      </w:pPr>
      <w:rPr>
        <w:rFonts w:hint="default"/>
        <w:lang w:val="pt-PT" w:eastAsia="en-US" w:bidi="ar-SA"/>
      </w:rPr>
    </w:lvl>
    <w:lvl w:ilvl="8">
      <w:numFmt w:val="bullet"/>
      <w:lvlText w:val="•"/>
      <w:lvlJc w:val="left"/>
      <w:pPr>
        <w:ind w:left="8178" w:hanging="989"/>
      </w:pPr>
      <w:rPr>
        <w:rFonts w:hint="default"/>
        <w:lang w:val="pt-PT" w:eastAsia="en-US" w:bidi="ar-SA"/>
      </w:rPr>
    </w:lvl>
  </w:abstractNum>
  <w:abstractNum w:abstractNumId="5" w15:restartNumberingAfterBreak="0">
    <w:nsid w:val="2730264E"/>
    <w:multiLevelType w:val="multilevel"/>
    <w:tmpl w:val="B150F1DA"/>
    <w:lvl w:ilvl="0">
      <w:start w:val="8"/>
      <w:numFmt w:val="decimal"/>
      <w:lvlText w:val="%1"/>
      <w:lvlJc w:val="left"/>
      <w:pPr>
        <w:ind w:left="1333" w:hanging="504"/>
      </w:pPr>
      <w:rPr>
        <w:rFonts w:hint="default"/>
      </w:rPr>
    </w:lvl>
    <w:lvl w:ilvl="1">
      <w:start w:val="3"/>
      <w:numFmt w:val="decimal"/>
      <w:lvlText w:val="%1.%2"/>
      <w:lvlJc w:val="left"/>
      <w:pPr>
        <w:ind w:left="1333" w:hanging="504"/>
      </w:pPr>
      <w:rPr>
        <w:rFonts w:hint="default"/>
      </w:rPr>
    </w:lvl>
    <w:lvl w:ilvl="2">
      <w:start w:val="1"/>
      <w:numFmt w:val="decimal"/>
      <w:lvlText w:val="%1.%2.%3"/>
      <w:lvlJc w:val="left"/>
      <w:pPr>
        <w:ind w:left="1333" w:hanging="504"/>
      </w:pPr>
      <w:rPr>
        <w:rFonts w:ascii="Arial" w:eastAsia="Arial" w:hAnsi="Arial" w:cs="Arial" w:hint="default"/>
        <w:b w:val="0"/>
        <w:bCs w:val="0"/>
        <w:color w:val="00000A"/>
        <w:spacing w:val="-1"/>
        <w:w w:val="99"/>
        <w:sz w:val="20"/>
        <w:szCs w:val="20"/>
      </w:rPr>
    </w:lvl>
    <w:lvl w:ilvl="3">
      <w:start w:val="1"/>
      <w:numFmt w:val="decimal"/>
      <w:lvlText w:val="%1.%2.%3.%4"/>
      <w:lvlJc w:val="left"/>
      <w:pPr>
        <w:ind w:left="2751" w:hanging="989"/>
      </w:pPr>
      <w:rPr>
        <w:rFonts w:ascii="Arial" w:eastAsia="Arial" w:hAnsi="Arial" w:cs="Arial" w:hint="default"/>
        <w:b w:val="0"/>
        <w:bCs w:val="0"/>
        <w:color w:val="00000A"/>
        <w:spacing w:val="-1"/>
        <w:w w:val="99"/>
        <w:sz w:val="20"/>
        <w:szCs w:val="20"/>
      </w:rPr>
    </w:lvl>
    <w:lvl w:ilvl="4">
      <w:numFmt w:val="bullet"/>
      <w:lvlText w:val="•"/>
      <w:lvlJc w:val="left"/>
      <w:pPr>
        <w:ind w:left="5082" w:hanging="989"/>
      </w:pPr>
      <w:rPr>
        <w:rFonts w:hint="default"/>
      </w:rPr>
    </w:lvl>
    <w:lvl w:ilvl="5">
      <w:numFmt w:val="bullet"/>
      <w:lvlText w:val="•"/>
      <w:lvlJc w:val="left"/>
      <w:pPr>
        <w:ind w:left="5856" w:hanging="989"/>
      </w:pPr>
      <w:rPr>
        <w:rFonts w:hint="default"/>
      </w:rPr>
    </w:lvl>
    <w:lvl w:ilvl="6">
      <w:numFmt w:val="bullet"/>
      <w:lvlText w:val="•"/>
      <w:lvlJc w:val="left"/>
      <w:pPr>
        <w:ind w:left="6630" w:hanging="989"/>
      </w:pPr>
      <w:rPr>
        <w:rFonts w:hint="default"/>
      </w:rPr>
    </w:lvl>
    <w:lvl w:ilvl="7">
      <w:numFmt w:val="bullet"/>
      <w:lvlText w:val="•"/>
      <w:lvlJc w:val="left"/>
      <w:pPr>
        <w:ind w:left="7404" w:hanging="989"/>
      </w:pPr>
      <w:rPr>
        <w:rFonts w:hint="default"/>
      </w:rPr>
    </w:lvl>
    <w:lvl w:ilvl="8">
      <w:numFmt w:val="bullet"/>
      <w:lvlText w:val="•"/>
      <w:lvlJc w:val="left"/>
      <w:pPr>
        <w:ind w:left="8178" w:hanging="989"/>
      </w:pPr>
      <w:rPr>
        <w:rFonts w:hint="default"/>
      </w:rPr>
    </w:lvl>
  </w:abstractNum>
  <w:abstractNum w:abstractNumId="6" w15:restartNumberingAfterBreak="0">
    <w:nsid w:val="2F48143C"/>
    <w:multiLevelType w:val="multilevel"/>
    <w:tmpl w:val="652A88A8"/>
    <w:lvl w:ilvl="0">
      <w:start w:val="8"/>
      <w:numFmt w:val="decimal"/>
      <w:lvlText w:val="%1"/>
      <w:lvlJc w:val="left"/>
      <w:pPr>
        <w:ind w:left="3093" w:hanging="989"/>
      </w:pPr>
      <w:rPr>
        <w:rFonts w:hint="default"/>
        <w:lang w:val="pt-PT" w:eastAsia="en-US" w:bidi="ar-SA"/>
      </w:rPr>
    </w:lvl>
    <w:lvl w:ilvl="1">
      <w:start w:val="1"/>
      <w:numFmt w:val="decimal"/>
      <w:lvlText w:val="%1.%2"/>
      <w:lvlJc w:val="left"/>
      <w:pPr>
        <w:ind w:left="3093" w:hanging="989"/>
      </w:pPr>
      <w:rPr>
        <w:rFonts w:hint="default"/>
        <w:lang w:val="pt-PT" w:eastAsia="en-US" w:bidi="ar-SA"/>
      </w:rPr>
    </w:lvl>
    <w:lvl w:ilvl="2">
      <w:start w:val="2"/>
      <w:numFmt w:val="decimal"/>
      <w:lvlText w:val="%1.%2.%3"/>
      <w:lvlJc w:val="left"/>
      <w:pPr>
        <w:ind w:left="3093" w:hanging="989"/>
      </w:pPr>
      <w:rPr>
        <w:rFonts w:hint="default"/>
        <w:lang w:val="pt-PT" w:eastAsia="en-US" w:bidi="ar-SA"/>
      </w:rPr>
    </w:lvl>
    <w:lvl w:ilvl="3">
      <w:start w:val="1"/>
      <w:numFmt w:val="decimal"/>
      <w:lvlText w:val="%1.%2.%3.%4."/>
      <w:lvlJc w:val="left"/>
      <w:pPr>
        <w:ind w:left="3093" w:hanging="989"/>
      </w:pPr>
      <w:rPr>
        <w:rFonts w:ascii="Arial" w:eastAsia="Arial" w:hAnsi="Arial" w:cs="Arial" w:hint="default"/>
        <w:b w:val="0"/>
        <w:bCs w:val="0"/>
        <w:i w:val="0"/>
        <w:iCs w:val="0"/>
        <w:spacing w:val="-1"/>
        <w:w w:val="99"/>
        <w:sz w:val="20"/>
        <w:szCs w:val="20"/>
        <w:lang w:val="pt-PT" w:eastAsia="en-US" w:bidi="ar-SA"/>
      </w:rPr>
    </w:lvl>
    <w:lvl w:ilvl="4">
      <w:numFmt w:val="bullet"/>
      <w:lvlText w:val="•"/>
      <w:lvlJc w:val="left"/>
      <w:pPr>
        <w:ind w:left="5750" w:hanging="989"/>
      </w:pPr>
      <w:rPr>
        <w:rFonts w:hint="default"/>
        <w:lang w:val="pt-PT" w:eastAsia="en-US" w:bidi="ar-SA"/>
      </w:rPr>
    </w:lvl>
    <w:lvl w:ilvl="5">
      <w:numFmt w:val="bullet"/>
      <w:lvlText w:val="•"/>
      <w:lvlJc w:val="left"/>
      <w:pPr>
        <w:ind w:left="6413" w:hanging="989"/>
      </w:pPr>
      <w:rPr>
        <w:rFonts w:hint="default"/>
        <w:lang w:val="pt-PT" w:eastAsia="en-US" w:bidi="ar-SA"/>
      </w:rPr>
    </w:lvl>
    <w:lvl w:ilvl="6">
      <w:numFmt w:val="bullet"/>
      <w:lvlText w:val="•"/>
      <w:lvlJc w:val="left"/>
      <w:pPr>
        <w:ind w:left="7075" w:hanging="989"/>
      </w:pPr>
      <w:rPr>
        <w:rFonts w:hint="default"/>
        <w:lang w:val="pt-PT" w:eastAsia="en-US" w:bidi="ar-SA"/>
      </w:rPr>
    </w:lvl>
    <w:lvl w:ilvl="7">
      <w:numFmt w:val="bullet"/>
      <w:lvlText w:val="•"/>
      <w:lvlJc w:val="left"/>
      <w:pPr>
        <w:ind w:left="7738" w:hanging="989"/>
      </w:pPr>
      <w:rPr>
        <w:rFonts w:hint="default"/>
        <w:lang w:val="pt-PT" w:eastAsia="en-US" w:bidi="ar-SA"/>
      </w:rPr>
    </w:lvl>
    <w:lvl w:ilvl="8">
      <w:numFmt w:val="bullet"/>
      <w:lvlText w:val="•"/>
      <w:lvlJc w:val="left"/>
      <w:pPr>
        <w:ind w:left="8401" w:hanging="989"/>
      </w:pPr>
      <w:rPr>
        <w:rFonts w:hint="default"/>
        <w:lang w:val="pt-PT" w:eastAsia="en-US" w:bidi="ar-SA"/>
      </w:rPr>
    </w:lvl>
  </w:abstractNum>
  <w:abstractNum w:abstractNumId="7" w15:restartNumberingAfterBreak="0">
    <w:nsid w:val="37B13581"/>
    <w:multiLevelType w:val="hybridMultilevel"/>
    <w:tmpl w:val="9CD651F0"/>
    <w:lvl w:ilvl="0" w:tplc="39166C56">
      <w:start w:val="1"/>
      <w:numFmt w:val="upperRoman"/>
      <w:lvlText w:val="%1)"/>
      <w:lvlJc w:val="left"/>
      <w:pPr>
        <w:ind w:left="720" w:hanging="360"/>
      </w:pPr>
      <w:rPr>
        <w:rFonts w:hint="default"/>
        <w:spacing w:val="-1"/>
        <w:w w:val="99"/>
        <w:lang w:val="pt-PT" w:eastAsia="en-US" w:bidi="ar-SA"/>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D1E6363"/>
    <w:multiLevelType w:val="hybridMultilevel"/>
    <w:tmpl w:val="AD4EF4BE"/>
    <w:lvl w:ilvl="0" w:tplc="E4C28F50">
      <w:start w:val="1"/>
      <w:numFmt w:val="lowerLetter"/>
      <w:lvlText w:val="%1)"/>
      <w:lvlJc w:val="left"/>
      <w:pPr>
        <w:ind w:left="1627" w:hanging="233"/>
      </w:pPr>
      <w:rPr>
        <w:rFonts w:ascii="Arial" w:eastAsia="Arial" w:hAnsi="Arial" w:cs="Arial" w:hint="default"/>
        <w:i w:val="0"/>
        <w:iCs w:val="0"/>
        <w:color w:val="00000A"/>
        <w:spacing w:val="-1"/>
        <w:w w:val="99"/>
        <w:sz w:val="20"/>
        <w:szCs w:val="20"/>
        <w:lang w:val="pt-PT" w:eastAsia="en-US" w:bidi="ar-SA"/>
      </w:rPr>
    </w:lvl>
    <w:lvl w:ilvl="1" w:tplc="EC3C5658">
      <w:numFmt w:val="bullet"/>
      <w:lvlText w:val="•"/>
      <w:lvlJc w:val="left"/>
      <w:pPr>
        <w:ind w:left="2430" w:hanging="233"/>
      </w:pPr>
      <w:rPr>
        <w:rFonts w:hint="default"/>
        <w:lang w:val="pt-PT" w:eastAsia="en-US" w:bidi="ar-SA"/>
      </w:rPr>
    </w:lvl>
    <w:lvl w:ilvl="2" w:tplc="DEE8F1EC">
      <w:numFmt w:val="bullet"/>
      <w:lvlText w:val="•"/>
      <w:lvlJc w:val="left"/>
      <w:pPr>
        <w:ind w:left="3241" w:hanging="233"/>
      </w:pPr>
      <w:rPr>
        <w:rFonts w:hint="default"/>
        <w:lang w:val="pt-PT" w:eastAsia="en-US" w:bidi="ar-SA"/>
      </w:rPr>
    </w:lvl>
    <w:lvl w:ilvl="3" w:tplc="9856CB0C">
      <w:numFmt w:val="bullet"/>
      <w:lvlText w:val="•"/>
      <w:lvlJc w:val="left"/>
      <w:pPr>
        <w:ind w:left="4051" w:hanging="233"/>
      </w:pPr>
      <w:rPr>
        <w:rFonts w:hint="default"/>
        <w:lang w:val="pt-PT" w:eastAsia="en-US" w:bidi="ar-SA"/>
      </w:rPr>
    </w:lvl>
    <w:lvl w:ilvl="4" w:tplc="1216452C">
      <w:numFmt w:val="bullet"/>
      <w:lvlText w:val="•"/>
      <w:lvlJc w:val="left"/>
      <w:pPr>
        <w:ind w:left="4862" w:hanging="233"/>
      </w:pPr>
      <w:rPr>
        <w:rFonts w:hint="default"/>
        <w:lang w:val="pt-PT" w:eastAsia="en-US" w:bidi="ar-SA"/>
      </w:rPr>
    </w:lvl>
    <w:lvl w:ilvl="5" w:tplc="39C6CCCE">
      <w:numFmt w:val="bullet"/>
      <w:lvlText w:val="•"/>
      <w:lvlJc w:val="left"/>
      <w:pPr>
        <w:ind w:left="5673" w:hanging="233"/>
      </w:pPr>
      <w:rPr>
        <w:rFonts w:hint="default"/>
        <w:lang w:val="pt-PT" w:eastAsia="en-US" w:bidi="ar-SA"/>
      </w:rPr>
    </w:lvl>
    <w:lvl w:ilvl="6" w:tplc="77DCB518">
      <w:numFmt w:val="bullet"/>
      <w:lvlText w:val="•"/>
      <w:lvlJc w:val="left"/>
      <w:pPr>
        <w:ind w:left="6483" w:hanging="233"/>
      </w:pPr>
      <w:rPr>
        <w:rFonts w:hint="default"/>
        <w:lang w:val="pt-PT" w:eastAsia="en-US" w:bidi="ar-SA"/>
      </w:rPr>
    </w:lvl>
    <w:lvl w:ilvl="7" w:tplc="D8027EF8">
      <w:numFmt w:val="bullet"/>
      <w:lvlText w:val="•"/>
      <w:lvlJc w:val="left"/>
      <w:pPr>
        <w:ind w:left="7294" w:hanging="233"/>
      </w:pPr>
      <w:rPr>
        <w:rFonts w:hint="default"/>
        <w:lang w:val="pt-PT" w:eastAsia="en-US" w:bidi="ar-SA"/>
      </w:rPr>
    </w:lvl>
    <w:lvl w:ilvl="8" w:tplc="64FCAAEC">
      <w:numFmt w:val="bullet"/>
      <w:lvlText w:val="•"/>
      <w:lvlJc w:val="left"/>
      <w:pPr>
        <w:ind w:left="8105" w:hanging="233"/>
      </w:pPr>
      <w:rPr>
        <w:rFonts w:hint="default"/>
        <w:lang w:val="pt-PT" w:eastAsia="en-US" w:bidi="ar-SA"/>
      </w:rPr>
    </w:lvl>
  </w:abstractNum>
  <w:abstractNum w:abstractNumId="9" w15:restartNumberingAfterBreak="0">
    <w:nsid w:val="405D6857"/>
    <w:multiLevelType w:val="hybridMultilevel"/>
    <w:tmpl w:val="AB1E35C8"/>
    <w:lvl w:ilvl="0" w:tplc="C0844370">
      <w:start w:val="1"/>
      <w:numFmt w:val="lowerLetter"/>
      <w:lvlText w:val="%1)"/>
      <w:lvlJc w:val="left"/>
      <w:pPr>
        <w:ind w:left="1329" w:hanging="360"/>
      </w:pPr>
      <w:rPr>
        <w:rFonts w:ascii="Arial" w:eastAsia="Calibri" w:hAnsi="Arial" w:cs="Arial" w:hint="default"/>
        <w:w w:val="99"/>
        <w:sz w:val="20"/>
        <w:szCs w:val="20"/>
        <w:lang w:val="pt-PT" w:eastAsia="en-US" w:bidi="ar-SA"/>
      </w:rPr>
    </w:lvl>
    <w:lvl w:ilvl="1" w:tplc="A906D876">
      <w:numFmt w:val="bullet"/>
      <w:lvlText w:val="•"/>
      <w:lvlJc w:val="left"/>
      <w:pPr>
        <w:ind w:left="2160" w:hanging="360"/>
      </w:pPr>
      <w:rPr>
        <w:rFonts w:hint="default"/>
        <w:lang w:val="pt-PT" w:eastAsia="en-US" w:bidi="ar-SA"/>
      </w:rPr>
    </w:lvl>
    <w:lvl w:ilvl="2" w:tplc="A2C4BEC6">
      <w:numFmt w:val="bullet"/>
      <w:lvlText w:val="•"/>
      <w:lvlJc w:val="left"/>
      <w:pPr>
        <w:ind w:left="3001" w:hanging="360"/>
      </w:pPr>
      <w:rPr>
        <w:rFonts w:hint="default"/>
        <w:lang w:val="pt-PT" w:eastAsia="en-US" w:bidi="ar-SA"/>
      </w:rPr>
    </w:lvl>
    <w:lvl w:ilvl="3" w:tplc="4A7A8C72">
      <w:numFmt w:val="bullet"/>
      <w:lvlText w:val="•"/>
      <w:lvlJc w:val="left"/>
      <w:pPr>
        <w:ind w:left="3841" w:hanging="360"/>
      </w:pPr>
      <w:rPr>
        <w:rFonts w:hint="default"/>
        <w:lang w:val="pt-PT" w:eastAsia="en-US" w:bidi="ar-SA"/>
      </w:rPr>
    </w:lvl>
    <w:lvl w:ilvl="4" w:tplc="72BC011C">
      <w:numFmt w:val="bullet"/>
      <w:lvlText w:val="•"/>
      <w:lvlJc w:val="left"/>
      <w:pPr>
        <w:ind w:left="4682" w:hanging="360"/>
      </w:pPr>
      <w:rPr>
        <w:rFonts w:hint="default"/>
        <w:lang w:val="pt-PT" w:eastAsia="en-US" w:bidi="ar-SA"/>
      </w:rPr>
    </w:lvl>
    <w:lvl w:ilvl="5" w:tplc="0BCA8C98">
      <w:numFmt w:val="bullet"/>
      <w:lvlText w:val="•"/>
      <w:lvlJc w:val="left"/>
      <w:pPr>
        <w:ind w:left="5523" w:hanging="360"/>
      </w:pPr>
      <w:rPr>
        <w:rFonts w:hint="default"/>
        <w:lang w:val="pt-PT" w:eastAsia="en-US" w:bidi="ar-SA"/>
      </w:rPr>
    </w:lvl>
    <w:lvl w:ilvl="6" w:tplc="4C245B0E">
      <w:numFmt w:val="bullet"/>
      <w:lvlText w:val="•"/>
      <w:lvlJc w:val="left"/>
      <w:pPr>
        <w:ind w:left="6363" w:hanging="360"/>
      </w:pPr>
      <w:rPr>
        <w:rFonts w:hint="default"/>
        <w:lang w:val="pt-PT" w:eastAsia="en-US" w:bidi="ar-SA"/>
      </w:rPr>
    </w:lvl>
    <w:lvl w:ilvl="7" w:tplc="A0324F94">
      <w:numFmt w:val="bullet"/>
      <w:lvlText w:val="•"/>
      <w:lvlJc w:val="left"/>
      <w:pPr>
        <w:ind w:left="7204" w:hanging="360"/>
      </w:pPr>
      <w:rPr>
        <w:rFonts w:hint="default"/>
        <w:lang w:val="pt-PT" w:eastAsia="en-US" w:bidi="ar-SA"/>
      </w:rPr>
    </w:lvl>
    <w:lvl w:ilvl="8" w:tplc="52A885F2">
      <w:numFmt w:val="bullet"/>
      <w:lvlText w:val="•"/>
      <w:lvlJc w:val="left"/>
      <w:pPr>
        <w:ind w:left="8045" w:hanging="360"/>
      </w:pPr>
      <w:rPr>
        <w:rFonts w:hint="default"/>
        <w:lang w:val="pt-PT" w:eastAsia="en-US" w:bidi="ar-SA"/>
      </w:rPr>
    </w:lvl>
  </w:abstractNum>
  <w:abstractNum w:abstractNumId="10" w15:restartNumberingAfterBreak="0">
    <w:nsid w:val="484952FA"/>
    <w:multiLevelType w:val="multilevel"/>
    <w:tmpl w:val="F8AC932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02A194E"/>
    <w:multiLevelType w:val="hybridMultilevel"/>
    <w:tmpl w:val="DDDE4B40"/>
    <w:lvl w:ilvl="0" w:tplc="39166C56">
      <w:start w:val="1"/>
      <w:numFmt w:val="upperRoman"/>
      <w:lvlText w:val="%1)"/>
      <w:lvlJc w:val="left"/>
      <w:pPr>
        <w:ind w:left="1855" w:hanging="178"/>
      </w:pPr>
      <w:rPr>
        <w:rFonts w:hint="default"/>
        <w:spacing w:val="-1"/>
        <w:w w:val="99"/>
        <w:lang w:val="pt-PT" w:eastAsia="en-US" w:bidi="ar-SA"/>
      </w:rPr>
    </w:lvl>
    <w:lvl w:ilvl="1" w:tplc="84982C26">
      <w:numFmt w:val="bullet"/>
      <w:lvlText w:val="•"/>
      <w:lvlJc w:val="left"/>
      <w:pPr>
        <w:ind w:left="2646" w:hanging="178"/>
      </w:pPr>
      <w:rPr>
        <w:rFonts w:hint="default"/>
        <w:lang w:val="pt-PT" w:eastAsia="en-US" w:bidi="ar-SA"/>
      </w:rPr>
    </w:lvl>
    <w:lvl w:ilvl="2" w:tplc="07F2395C">
      <w:numFmt w:val="bullet"/>
      <w:lvlText w:val="•"/>
      <w:lvlJc w:val="left"/>
      <w:pPr>
        <w:ind w:left="3433" w:hanging="178"/>
      </w:pPr>
      <w:rPr>
        <w:rFonts w:hint="default"/>
        <w:lang w:val="pt-PT" w:eastAsia="en-US" w:bidi="ar-SA"/>
      </w:rPr>
    </w:lvl>
    <w:lvl w:ilvl="3" w:tplc="0E3207CA">
      <w:numFmt w:val="bullet"/>
      <w:lvlText w:val="•"/>
      <w:lvlJc w:val="left"/>
      <w:pPr>
        <w:ind w:left="4219" w:hanging="178"/>
      </w:pPr>
      <w:rPr>
        <w:rFonts w:hint="default"/>
        <w:lang w:val="pt-PT" w:eastAsia="en-US" w:bidi="ar-SA"/>
      </w:rPr>
    </w:lvl>
    <w:lvl w:ilvl="4" w:tplc="405EEA08">
      <w:numFmt w:val="bullet"/>
      <w:lvlText w:val="•"/>
      <w:lvlJc w:val="left"/>
      <w:pPr>
        <w:ind w:left="5006" w:hanging="178"/>
      </w:pPr>
      <w:rPr>
        <w:rFonts w:hint="default"/>
        <w:lang w:val="pt-PT" w:eastAsia="en-US" w:bidi="ar-SA"/>
      </w:rPr>
    </w:lvl>
    <w:lvl w:ilvl="5" w:tplc="F9387DFC">
      <w:numFmt w:val="bullet"/>
      <w:lvlText w:val="•"/>
      <w:lvlJc w:val="left"/>
      <w:pPr>
        <w:ind w:left="5793" w:hanging="178"/>
      </w:pPr>
      <w:rPr>
        <w:rFonts w:hint="default"/>
        <w:lang w:val="pt-PT" w:eastAsia="en-US" w:bidi="ar-SA"/>
      </w:rPr>
    </w:lvl>
    <w:lvl w:ilvl="6" w:tplc="A29A9C3C">
      <w:numFmt w:val="bullet"/>
      <w:lvlText w:val="•"/>
      <w:lvlJc w:val="left"/>
      <w:pPr>
        <w:ind w:left="6579" w:hanging="178"/>
      </w:pPr>
      <w:rPr>
        <w:rFonts w:hint="default"/>
        <w:lang w:val="pt-PT" w:eastAsia="en-US" w:bidi="ar-SA"/>
      </w:rPr>
    </w:lvl>
    <w:lvl w:ilvl="7" w:tplc="25D2687E">
      <w:numFmt w:val="bullet"/>
      <w:lvlText w:val="•"/>
      <w:lvlJc w:val="left"/>
      <w:pPr>
        <w:ind w:left="7366" w:hanging="178"/>
      </w:pPr>
      <w:rPr>
        <w:rFonts w:hint="default"/>
        <w:lang w:val="pt-PT" w:eastAsia="en-US" w:bidi="ar-SA"/>
      </w:rPr>
    </w:lvl>
    <w:lvl w:ilvl="8" w:tplc="313668F6">
      <w:numFmt w:val="bullet"/>
      <w:lvlText w:val="•"/>
      <w:lvlJc w:val="left"/>
      <w:pPr>
        <w:ind w:left="8153" w:hanging="178"/>
      </w:pPr>
      <w:rPr>
        <w:rFonts w:hint="default"/>
        <w:lang w:val="pt-PT" w:eastAsia="en-US" w:bidi="ar-SA"/>
      </w:rPr>
    </w:lvl>
  </w:abstractNum>
  <w:abstractNum w:abstractNumId="12" w15:restartNumberingAfterBreak="0">
    <w:nsid w:val="53CC12AE"/>
    <w:multiLevelType w:val="multilevel"/>
    <w:tmpl w:val="8FB6BA7C"/>
    <w:lvl w:ilvl="0">
      <w:start w:val="8"/>
      <w:numFmt w:val="decimal"/>
      <w:lvlText w:val="%1"/>
      <w:lvlJc w:val="left"/>
      <w:pPr>
        <w:ind w:left="1334" w:hanging="737"/>
      </w:pPr>
      <w:rPr>
        <w:rFonts w:hint="default"/>
        <w:lang w:val="pt-PT" w:eastAsia="en-US" w:bidi="ar-SA"/>
      </w:rPr>
    </w:lvl>
    <w:lvl w:ilvl="1">
      <w:start w:val="1"/>
      <w:numFmt w:val="decimal"/>
      <w:lvlText w:val="%1.%2"/>
      <w:lvlJc w:val="left"/>
      <w:pPr>
        <w:ind w:left="1334" w:hanging="737"/>
      </w:pPr>
      <w:rPr>
        <w:rFonts w:hint="default"/>
        <w:lang w:val="pt-PT" w:eastAsia="en-US" w:bidi="ar-SA"/>
      </w:rPr>
    </w:lvl>
    <w:lvl w:ilvl="2">
      <w:start w:val="1"/>
      <w:numFmt w:val="decimal"/>
      <w:lvlText w:val="%1.%2.%3"/>
      <w:lvlJc w:val="left"/>
      <w:pPr>
        <w:ind w:left="1334" w:hanging="737"/>
      </w:pPr>
      <w:rPr>
        <w:rFonts w:hint="default"/>
        <w:lang w:val="pt-PT" w:eastAsia="en-US" w:bidi="ar-SA"/>
      </w:rPr>
    </w:lvl>
    <w:lvl w:ilvl="3">
      <w:start w:val="1"/>
      <w:numFmt w:val="lowerLetter"/>
      <w:lvlText w:val="%4)"/>
      <w:lvlJc w:val="left"/>
      <w:pPr>
        <w:ind w:left="2037" w:hanging="361"/>
      </w:pPr>
      <w:rPr>
        <w:rFonts w:ascii="Arial MT" w:eastAsia="Arial MT" w:hAnsi="Arial MT" w:cs="Arial MT" w:hint="default"/>
        <w:color w:val="00000A"/>
        <w:spacing w:val="-1"/>
        <w:w w:val="99"/>
        <w:sz w:val="20"/>
        <w:szCs w:val="20"/>
        <w:lang w:val="pt-PT" w:eastAsia="en-US" w:bidi="ar-SA"/>
      </w:rPr>
    </w:lvl>
    <w:lvl w:ilvl="4">
      <w:numFmt w:val="bullet"/>
      <w:lvlText w:val="•"/>
      <w:lvlJc w:val="left"/>
      <w:pPr>
        <w:ind w:left="4602" w:hanging="361"/>
      </w:pPr>
      <w:rPr>
        <w:rFonts w:hint="default"/>
        <w:lang w:val="pt-PT" w:eastAsia="en-US" w:bidi="ar-SA"/>
      </w:rPr>
    </w:lvl>
    <w:lvl w:ilvl="5">
      <w:numFmt w:val="bullet"/>
      <w:lvlText w:val="•"/>
      <w:lvlJc w:val="left"/>
      <w:pPr>
        <w:ind w:left="5456" w:hanging="361"/>
      </w:pPr>
      <w:rPr>
        <w:rFonts w:hint="default"/>
        <w:lang w:val="pt-PT" w:eastAsia="en-US" w:bidi="ar-SA"/>
      </w:rPr>
    </w:lvl>
    <w:lvl w:ilvl="6">
      <w:numFmt w:val="bullet"/>
      <w:lvlText w:val="•"/>
      <w:lvlJc w:val="left"/>
      <w:pPr>
        <w:ind w:left="6310" w:hanging="361"/>
      </w:pPr>
      <w:rPr>
        <w:rFonts w:hint="default"/>
        <w:lang w:val="pt-PT" w:eastAsia="en-US" w:bidi="ar-SA"/>
      </w:rPr>
    </w:lvl>
    <w:lvl w:ilvl="7">
      <w:numFmt w:val="bullet"/>
      <w:lvlText w:val="•"/>
      <w:lvlJc w:val="left"/>
      <w:pPr>
        <w:ind w:left="7164" w:hanging="361"/>
      </w:pPr>
      <w:rPr>
        <w:rFonts w:hint="default"/>
        <w:lang w:val="pt-PT" w:eastAsia="en-US" w:bidi="ar-SA"/>
      </w:rPr>
    </w:lvl>
    <w:lvl w:ilvl="8">
      <w:numFmt w:val="bullet"/>
      <w:lvlText w:val="•"/>
      <w:lvlJc w:val="left"/>
      <w:pPr>
        <w:ind w:left="8018" w:hanging="361"/>
      </w:pPr>
      <w:rPr>
        <w:rFonts w:hint="default"/>
        <w:lang w:val="pt-PT" w:eastAsia="en-US" w:bidi="ar-SA"/>
      </w:rPr>
    </w:lvl>
  </w:abstractNum>
  <w:abstractNum w:abstractNumId="13" w15:restartNumberingAfterBreak="0">
    <w:nsid w:val="57E12322"/>
    <w:multiLevelType w:val="hybridMultilevel"/>
    <w:tmpl w:val="2A8CABE0"/>
    <w:lvl w:ilvl="0" w:tplc="528EABD8">
      <w:start w:val="1"/>
      <w:numFmt w:val="upperRoman"/>
      <w:lvlText w:val="%1)"/>
      <w:lvlJc w:val="left"/>
      <w:pPr>
        <w:ind w:left="799" w:hanging="178"/>
      </w:pPr>
      <w:rPr>
        <w:rFonts w:ascii="Arial MT" w:eastAsia="Arial MT" w:hAnsi="Arial MT" w:cs="Arial MT" w:hint="default"/>
        <w:spacing w:val="-1"/>
        <w:w w:val="99"/>
        <w:sz w:val="20"/>
        <w:szCs w:val="20"/>
        <w:lang w:val="pt-PT" w:eastAsia="en-US" w:bidi="ar-SA"/>
      </w:rPr>
    </w:lvl>
    <w:lvl w:ilvl="1" w:tplc="2BACBA5A">
      <w:numFmt w:val="bullet"/>
      <w:lvlText w:val="•"/>
      <w:lvlJc w:val="left"/>
      <w:pPr>
        <w:ind w:left="1692" w:hanging="178"/>
      </w:pPr>
      <w:rPr>
        <w:rFonts w:hint="default"/>
        <w:lang w:val="pt-PT" w:eastAsia="en-US" w:bidi="ar-SA"/>
      </w:rPr>
    </w:lvl>
    <w:lvl w:ilvl="2" w:tplc="BD3664C4">
      <w:numFmt w:val="bullet"/>
      <w:lvlText w:val="•"/>
      <w:lvlJc w:val="left"/>
      <w:pPr>
        <w:ind w:left="2585" w:hanging="178"/>
      </w:pPr>
      <w:rPr>
        <w:rFonts w:hint="default"/>
        <w:lang w:val="pt-PT" w:eastAsia="en-US" w:bidi="ar-SA"/>
      </w:rPr>
    </w:lvl>
    <w:lvl w:ilvl="3" w:tplc="0F64D638">
      <w:numFmt w:val="bullet"/>
      <w:lvlText w:val="•"/>
      <w:lvlJc w:val="left"/>
      <w:pPr>
        <w:ind w:left="3477" w:hanging="178"/>
      </w:pPr>
      <w:rPr>
        <w:rFonts w:hint="default"/>
        <w:lang w:val="pt-PT" w:eastAsia="en-US" w:bidi="ar-SA"/>
      </w:rPr>
    </w:lvl>
    <w:lvl w:ilvl="4" w:tplc="B1AC8442">
      <w:numFmt w:val="bullet"/>
      <w:lvlText w:val="•"/>
      <w:lvlJc w:val="left"/>
      <w:pPr>
        <w:ind w:left="4370" w:hanging="178"/>
      </w:pPr>
      <w:rPr>
        <w:rFonts w:hint="default"/>
        <w:lang w:val="pt-PT" w:eastAsia="en-US" w:bidi="ar-SA"/>
      </w:rPr>
    </w:lvl>
    <w:lvl w:ilvl="5" w:tplc="73CE09F0">
      <w:numFmt w:val="bullet"/>
      <w:lvlText w:val="•"/>
      <w:lvlJc w:val="left"/>
      <w:pPr>
        <w:ind w:left="5263" w:hanging="178"/>
      </w:pPr>
      <w:rPr>
        <w:rFonts w:hint="default"/>
        <w:lang w:val="pt-PT" w:eastAsia="en-US" w:bidi="ar-SA"/>
      </w:rPr>
    </w:lvl>
    <w:lvl w:ilvl="6" w:tplc="9A0672AA">
      <w:numFmt w:val="bullet"/>
      <w:lvlText w:val="•"/>
      <w:lvlJc w:val="left"/>
      <w:pPr>
        <w:ind w:left="6155" w:hanging="178"/>
      </w:pPr>
      <w:rPr>
        <w:rFonts w:hint="default"/>
        <w:lang w:val="pt-PT" w:eastAsia="en-US" w:bidi="ar-SA"/>
      </w:rPr>
    </w:lvl>
    <w:lvl w:ilvl="7" w:tplc="58925348">
      <w:numFmt w:val="bullet"/>
      <w:lvlText w:val="•"/>
      <w:lvlJc w:val="left"/>
      <w:pPr>
        <w:ind w:left="7048" w:hanging="178"/>
      </w:pPr>
      <w:rPr>
        <w:rFonts w:hint="default"/>
        <w:lang w:val="pt-PT" w:eastAsia="en-US" w:bidi="ar-SA"/>
      </w:rPr>
    </w:lvl>
    <w:lvl w:ilvl="8" w:tplc="7EC022C8">
      <w:numFmt w:val="bullet"/>
      <w:lvlText w:val="•"/>
      <w:lvlJc w:val="left"/>
      <w:pPr>
        <w:ind w:left="7941" w:hanging="178"/>
      </w:pPr>
      <w:rPr>
        <w:rFonts w:hint="default"/>
        <w:lang w:val="pt-PT" w:eastAsia="en-US" w:bidi="ar-SA"/>
      </w:rPr>
    </w:lvl>
  </w:abstractNum>
  <w:abstractNum w:abstractNumId="14" w15:restartNumberingAfterBreak="0">
    <w:nsid w:val="61DD361E"/>
    <w:multiLevelType w:val="multilevel"/>
    <w:tmpl w:val="31F2719A"/>
    <w:lvl w:ilvl="0">
      <w:start w:val="1"/>
      <w:numFmt w:val="decimal"/>
      <w:pStyle w:val="Nivel01"/>
      <w:suff w:val="space"/>
      <w:lvlText w:val="%1."/>
      <w:lvlJc w:val="left"/>
      <w:pPr>
        <w:ind w:left="0" w:firstLine="0"/>
      </w:pPr>
      <w:rPr>
        <w:b/>
        <w:i w:val="0"/>
        <w:color w:val="auto"/>
      </w:rPr>
    </w:lvl>
    <w:lvl w:ilvl="1">
      <w:start w:val="1"/>
      <w:numFmt w:val="decimal"/>
      <w:suff w:val="space"/>
      <w:lvlText w:val="%1.%2."/>
      <w:lvlJc w:val="left"/>
      <w:pPr>
        <w:ind w:left="284" w:firstLine="0"/>
      </w:pPr>
      <w:rPr>
        <w:b w:val="0"/>
        <w:i w:val="0"/>
        <w:color w:val="auto"/>
      </w:rPr>
    </w:lvl>
    <w:lvl w:ilvl="2">
      <w:start w:val="1"/>
      <w:numFmt w:val="decimal"/>
      <w:suff w:val="space"/>
      <w:lvlText w:val="%1.%2.%3."/>
      <w:lvlJc w:val="left"/>
      <w:pPr>
        <w:ind w:left="567" w:firstLine="0"/>
      </w:pPr>
      <w:rPr>
        <w:b w:val="0"/>
        <w:i w:val="0"/>
        <w:color w:val="auto"/>
      </w:rPr>
    </w:lvl>
    <w:lvl w:ilvl="3">
      <w:start w:val="1"/>
      <w:numFmt w:val="decimal"/>
      <w:suff w:val="space"/>
      <w:lvlText w:val="%1.%2.%3.%4."/>
      <w:lvlJc w:val="left"/>
      <w:pPr>
        <w:ind w:left="851" w:firstLine="0"/>
      </w:pPr>
      <w:rPr>
        <w:b w:val="0"/>
        <w:bCs/>
        <w:i w:val="0"/>
      </w:rPr>
    </w:lvl>
    <w:lvl w:ilvl="4">
      <w:start w:val="1"/>
      <w:numFmt w:val="decimal"/>
      <w:suff w:val="space"/>
      <w:lvlText w:val="%1.%2.%3.%4.%5."/>
      <w:lvlJc w:val="left"/>
      <w:pPr>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15:restartNumberingAfterBreak="0">
    <w:nsid w:val="64281EEB"/>
    <w:multiLevelType w:val="multilevel"/>
    <w:tmpl w:val="6C8227D2"/>
    <w:lvl w:ilvl="0">
      <w:start w:val="1"/>
      <w:numFmt w:val="decimal"/>
      <w:lvlText w:val="%1."/>
      <w:lvlJc w:val="left"/>
      <w:pPr>
        <w:ind w:left="621" w:hanging="360"/>
      </w:pPr>
      <w:rPr>
        <w:rFonts w:hint="default"/>
        <w:b/>
        <w:bCs/>
        <w:spacing w:val="-1"/>
        <w:w w:val="99"/>
        <w:lang w:val="pt-PT" w:eastAsia="en-US" w:bidi="ar-SA"/>
      </w:rPr>
    </w:lvl>
    <w:lvl w:ilvl="1">
      <w:start w:val="1"/>
      <w:numFmt w:val="decimal"/>
      <w:lvlText w:val="%1.%2"/>
      <w:lvlJc w:val="left"/>
      <w:pPr>
        <w:ind w:left="693" w:hanging="433"/>
      </w:pPr>
      <w:rPr>
        <w:rFonts w:ascii="Arial" w:eastAsia="Arial" w:hAnsi="Arial" w:cs="Arial" w:hint="default"/>
        <w:b w:val="0"/>
        <w:bCs w:val="0"/>
        <w:i w:val="0"/>
        <w:iCs/>
        <w:color w:val="00000A"/>
        <w:spacing w:val="-1"/>
        <w:w w:val="99"/>
        <w:sz w:val="20"/>
        <w:szCs w:val="20"/>
        <w:lang w:val="pt-PT" w:eastAsia="en-US" w:bidi="ar-SA"/>
      </w:rPr>
    </w:lvl>
    <w:lvl w:ilvl="2">
      <w:start w:val="1"/>
      <w:numFmt w:val="decimal"/>
      <w:lvlText w:val="%1.%2.%3"/>
      <w:lvlJc w:val="left"/>
      <w:pPr>
        <w:ind w:left="1334" w:hanging="504"/>
      </w:pPr>
      <w:rPr>
        <w:rFonts w:ascii="Arial" w:eastAsia="Arial" w:hAnsi="Arial" w:cs="Arial" w:hint="default"/>
        <w:b w:val="0"/>
        <w:bCs w:val="0"/>
        <w:i w:val="0"/>
        <w:iCs/>
        <w:color w:val="00000A"/>
        <w:spacing w:val="-1"/>
        <w:w w:val="99"/>
        <w:sz w:val="20"/>
        <w:szCs w:val="20"/>
        <w:lang w:val="pt-PT" w:eastAsia="en-US" w:bidi="ar-SA"/>
      </w:rPr>
    </w:lvl>
    <w:lvl w:ilvl="3">
      <w:start w:val="1"/>
      <w:numFmt w:val="decimal"/>
      <w:lvlText w:val="%1.%2.%3.%4"/>
      <w:lvlJc w:val="left"/>
      <w:pPr>
        <w:ind w:left="2752" w:hanging="989"/>
      </w:pPr>
      <w:rPr>
        <w:rFonts w:hint="default"/>
        <w:b w:val="0"/>
        <w:bCs w:val="0"/>
        <w:spacing w:val="-1"/>
        <w:w w:val="99"/>
        <w:lang w:val="pt-PT" w:eastAsia="en-US" w:bidi="ar-SA"/>
      </w:rPr>
    </w:lvl>
    <w:lvl w:ilvl="4">
      <w:numFmt w:val="bullet"/>
      <w:lvlText w:val="•"/>
      <w:lvlJc w:val="left"/>
      <w:pPr>
        <w:ind w:left="2760" w:hanging="989"/>
      </w:pPr>
      <w:rPr>
        <w:rFonts w:hint="default"/>
        <w:lang w:val="pt-PT" w:eastAsia="en-US" w:bidi="ar-SA"/>
      </w:rPr>
    </w:lvl>
    <w:lvl w:ilvl="5">
      <w:numFmt w:val="bullet"/>
      <w:lvlText w:val="•"/>
      <w:lvlJc w:val="left"/>
      <w:pPr>
        <w:ind w:left="3921" w:hanging="989"/>
      </w:pPr>
      <w:rPr>
        <w:rFonts w:hint="default"/>
        <w:lang w:val="pt-PT" w:eastAsia="en-US" w:bidi="ar-SA"/>
      </w:rPr>
    </w:lvl>
    <w:lvl w:ilvl="6">
      <w:numFmt w:val="bullet"/>
      <w:lvlText w:val="•"/>
      <w:lvlJc w:val="left"/>
      <w:pPr>
        <w:ind w:left="5082" w:hanging="989"/>
      </w:pPr>
      <w:rPr>
        <w:rFonts w:hint="default"/>
        <w:lang w:val="pt-PT" w:eastAsia="en-US" w:bidi="ar-SA"/>
      </w:rPr>
    </w:lvl>
    <w:lvl w:ilvl="7">
      <w:numFmt w:val="bullet"/>
      <w:lvlText w:val="•"/>
      <w:lvlJc w:val="left"/>
      <w:pPr>
        <w:ind w:left="6243" w:hanging="989"/>
      </w:pPr>
      <w:rPr>
        <w:rFonts w:hint="default"/>
        <w:lang w:val="pt-PT" w:eastAsia="en-US" w:bidi="ar-SA"/>
      </w:rPr>
    </w:lvl>
    <w:lvl w:ilvl="8">
      <w:numFmt w:val="bullet"/>
      <w:lvlText w:val="•"/>
      <w:lvlJc w:val="left"/>
      <w:pPr>
        <w:ind w:left="7404" w:hanging="989"/>
      </w:pPr>
      <w:rPr>
        <w:rFonts w:hint="default"/>
        <w:lang w:val="pt-PT" w:eastAsia="en-US" w:bidi="ar-SA"/>
      </w:rPr>
    </w:lvl>
  </w:abstractNum>
  <w:abstractNum w:abstractNumId="16" w15:restartNumberingAfterBreak="0">
    <w:nsid w:val="6C4C5D9B"/>
    <w:multiLevelType w:val="hybridMultilevel"/>
    <w:tmpl w:val="8EBEAFA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0F82DE3"/>
    <w:multiLevelType w:val="multilevel"/>
    <w:tmpl w:val="17D6DBC0"/>
    <w:lvl w:ilvl="0">
      <w:start w:val="8"/>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34162AF"/>
    <w:multiLevelType w:val="multilevel"/>
    <w:tmpl w:val="BE72B924"/>
    <w:lvl w:ilvl="0">
      <w:start w:val="7"/>
      <w:numFmt w:val="decimal"/>
      <w:lvlText w:val="%1"/>
      <w:lvlJc w:val="left"/>
      <w:pPr>
        <w:ind w:left="1389" w:hanging="560"/>
      </w:pPr>
      <w:rPr>
        <w:rFonts w:hint="default"/>
        <w:lang w:val="pt-PT" w:eastAsia="en-US" w:bidi="ar-SA"/>
      </w:rPr>
    </w:lvl>
    <w:lvl w:ilvl="1">
      <w:start w:val="1"/>
      <w:numFmt w:val="decimal"/>
      <w:lvlText w:val="%1.%2"/>
      <w:lvlJc w:val="left"/>
      <w:pPr>
        <w:ind w:left="1389" w:hanging="560"/>
      </w:pPr>
      <w:rPr>
        <w:rFonts w:hint="default"/>
        <w:lang w:val="pt-PT" w:eastAsia="en-US" w:bidi="ar-SA"/>
      </w:rPr>
    </w:lvl>
    <w:lvl w:ilvl="2">
      <w:start w:val="1"/>
      <w:numFmt w:val="decimal"/>
      <w:lvlText w:val="%1.%2.%3."/>
      <w:lvlJc w:val="left"/>
      <w:pPr>
        <w:ind w:left="1389" w:hanging="560"/>
      </w:pPr>
      <w:rPr>
        <w:rFonts w:ascii="Arial" w:eastAsia="Arial" w:hAnsi="Arial" w:cs="Arial" w:hint="default"/>
        <w:b w:val="0"/>
        <w:bCs w:val="0"/>
        <w:color w:val="00000A"/>
        <w:spacing w:val="-1"/>
        <w:w w:val="99"/>
        <w:sz w:val="20"/>
        <w:szCs w:val="20"/>
        <w:lang w:val="pt-PT" w:eastAsia="en-US" w:bidi="ar-SA"/>
      </w:rPr>
    </w:lvl>
    <w:lvl w:ilvl="3">
      <w:numFmt w:val="bullet"/>
      <w:lvlText w:val="•"/>
      <w:lvlJc w:val="left"/>
      <w:pPr>
        <w:ind w:left="3883" w:hanging="560"/>
      </w:pPr>
      <w:rPr>
        <w:rFonts w:hint="default"/>
        <w:lang w:val="pt-PT" w:eastAsia="en-US" w:bidi="ar-SA"/>
      </w:rPr>
    </w:lvl>
    <w:lvl w:ilvl="4">
      <w:numFmt w:val="bullet"/>
      <w:lvlText w:val="•"/>
      <w:lvlJc w:val="left"/>
      <w:pPr>
        <w:ind w:left="4718" w:hanging="560"/>
      </w:pPr>
      <w:rPr>
        <w:rFonts w:hint="default"/>
        <w:lang w:val="pt-PT" w:eastAsia="en-US" w:bidi="ar-SA"/>
      </w:rPr>
    </w:lvl>
    <w:lvl w:ilvl="5">
      <w:numFmt w:val="bullet"/>
      <w:lvlText w:val="•"/>
      <w:lvlJc w:val="left"/>
      <w:pPr>
        <w:ind w:left="5553" w:hanging="560"/>
      </w:pPr>
      <w:rPr>
        <w:rFonts w:hint="default"/>
        <w:lang w:val="pt-PT" w:eastAsia="en-US" w:bidi="ar-SA"/>
      </w:rPr>
    </w:lvl>
    <w:lvl w:ilvl="6">
      <w:numFmt w:val="bullet"/>
      <w:lvlText w:val="•"/>
      <w:lvlJc w:val="left"/>
      <w:pPr>
        <w:ind w:left="6387" w:hanging="560"/>
      </w:pPr>
      <w:rPr>
        <w:rFonts w:hint="default"/>
        <w:lang w:val="pt-PT" w:eastAsia="en-US" w:bidi="ar-SA"/>
      </w:rPr>
    </w:lvl>
    <w:lvl w:ilvl="7">
      <w:numFmt w:val="bullet"/>
      <w:lvlText w:val="•"/>
      <w:lvlJc w:val="left"/>
      <w:pPr>
        <w:ind w:left="7222" w:hanging="560"/>
      </w:pPr>
      <w:rPr>
        <w:rFonts w:hint="default"/>
        <w:lang w:val="pt-PT" w:eastAsia="en-US" w:bidi="ar-SA"/>
      </w:rPr>
    </w:lvl>
    <w:lvl w:ilvl="8">
      <w:numFmt w:val="bullet"/>
      <w:lvlText w:val="•"/>
      <w:lvlJc w:val="left"/>
      <w:pPr>
        <w:ind w:left="8057" w:hanging="560"/>
      </w:pPr>
      <w:rPr>
        <w:rFonts w:hint="default"/>
        <w:lang w:val="pt-PT" w:eastAsia="en-US" w:bidi="ar-SA"/>
      </w:rPr>
    </w:lvl>
  </w:abstractNum>
  <w:abstractNum w:abstractNumId="19"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16cid:durableId="955453263">
    <w:abstractNumId w:val="13"/>
  </w:num>
  <w:num w:numId="2" w16cid:durableId="515735082">
    <w:abstractNumId w:val="3"/>
  </w:num>
  <w:num w:numId="3" w16cid:durableId="1903523682">
    <w:abstractNumId w:val="8"/>
  </w:num>
  <w:num w:numId="4" w16cid:durableId="1069035426">
    <w:abstractNumId w:val="9"/>
  </w:num>
  <w:num w:numId="5" w16cid:durableId="1544949072">
    <w:abstractNumId w:val="4"/>
  </w:num>
  <w:num w:numId="6" w16cid:durableId="2080012293">
    <w:abstractNumId w:val="2"/>
  </w:num>
  <w:num w:numId="7" w16cid:durableId="614557366">
    <w:abstractNumId w:val="1"/>
  </w:num>
  <w:num w:numId="8" w16cid:durableId="772554002">
    <w:abstractNumId w:val="6"/>
  </w:num>
  <w:num w:numId="9" w16cid:durableId="272634224">
    <w:abstractNumId w:val="12"/>
  </w:num>
  <w:num w:numId="10" w16cid:durableId="680862848">
    <w:abstractNumId w:val="18"/>
  </w:num>
  <w:num w:numId="11" w16cid:durableId="645090486">
    <w:abstractNumId w:val="11"/>
  </w:num>
  <w:num w:numId="12" w16cid:durableId="2044478263">
    <w:abstractNumId w:val="15"/>
  </w:num>
  <w:num w:numId="13" w16cid:durableId="1397893426">
    <w:abstractNumId w:val="10"/>
  </w:num>
  <w:num w:numId="14" w16cid:durableId="277299270">
    <w:abstractNumId w:val="0"/>
  </w:num>
  <w:num w:numId="15" w16cid:durableId="715471067">
    <w:abstractNumId w:val="17"/>
  </w:num>
  <w:num w:numId="16" w16cid:durableId="1977753549">
    <w:abstractNumId w:val="5"/>
  </w:num>
  <w:num w:numId="17" w16cid:durableId="1953046681">
    <w:abstractNumId w:val="7"/>
  </w:num>
  <w:num w:numId="18" w16cid:durableId="31522974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90628391">
    <w:abstractNumId w:val="14"/>
  </w:num>
  <w:num w:numId="20" w16cid:durableId="45818937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220948">
    <w:abstractNumId w:val="16"/>
  </w:num>
  <w:num w:numId="22" w16cid:durableId="5131555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40143875">
    <w:abstractNumId w:val="19"/>
  </w:num>
  <w:num w:numId="24" w16cid:durableId="722413960">
    <w:abstractNumId w:val="14"/>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9802866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F6AEF"/>
    <w:rsid w:val="000235F0"/>
    <w:rsid w:val="00031649"/>
    <w:rsid w:val="000457FA"/>
    <w:rsid w:val="0008757A"/>
    <w:rsid w:val="00094856"/>
    <w:rsid w:val="000B59E4"/>
    <w:rsid w:val="000B5BA5"/>
    <w:rsid w:val="000C6F6D"/>
    <w:rsid w:val="0010442C"/>
    <w:rsid w:val="00133C1A"/>
    <w:rsid w:val="00147E54"/>
    <w:rsid w:val="00155BD1"/>
    <w:rsid w:val="00165110"/>
    <w:rsid w:val="00183DC8"/>
    <w:rsid w:val="00186270"/>
    <w:rsid w:val="00196BEB"/>
    <w:rsid w:val="001978AF"/>
    <w:rsid w:val="001C13D6"/>
    <w:rsid w:val="001C3CA9"/>
    <w:rsid w:val="001D0E19"/>
    <w:rsid w:val="001E01BC"/>
    <w:rsid w:val="001E19B4"/>
    <w:rsid w:val="001F0BB7"/>
    <w:rsid w:val="0020506E"/>
    <w:rsid w:val="002345BF"/>
    <w:rsid w:val="0024725C"/>
    <w:rsid w:val="0025272F"/>
    <w:rsid w:val="00256F3C"/>
    <w:rsid w:val="00263481"/>
    <w:rsid w:val="0028214B"/>
    <w:rsid w:val="002B1439"/>
    <w:rsid w:val="002B2837"/>
    <w:rsid w:val="002B2BB4"/>
    <w:rsid w:val="002C6A81"/>
    <w:rsid w:val="002D0C09"/>
    <w:rsid w:val="002E2CB8"/>
    <w:rsid w:val="00320FE6"/>
    <w:rsid w:val="0033119D"/>
    <w:rsid w:val="003554CB"/>
    <w:rsid w:val="003615EC"/>
    <w:rsid w:val="00373BF3"/>
    <w:rsid w:val="003A0FBA"/>
    <w:rsid w:val="003A4476"/>
    <w:rsid w:val="003B0DCE"/>
    <w:rsid w:val="003B55F2"/>
    <w:rsid w:val="003C2664"/>
    <w:rsid w:val="003F6AEF"/>
    <w:rsid w:val="00421617"/>
    <w:rsid w:val="004432E3"/>
    <w:rsid w:val="00444468"/>
    <w:rsid w:val="00445085"/>
    <w:rsid w:val="00452835"/>
    <w:rsid w:val="0046730F"/>
    <w:rsid w:val="004839A7"/>
    <w:rsid w:val="00484E0A"/>
    <w:rsid w:val="00485511"/>
    <w:rsid w:val="00490E97"/>
    <w:rsid w:val="00494CEF"/>
    <w:rsid w:val="004B2E32"/>
    <w:rsid w:val="004B37EB"/>
    <w:rsid w:val="004C12E5"/>
    <w:rsid w:val="004E20FB"/>
    <w:rsid w:val="004E7E42"/>
    <w:rsid w:val="004F06CF"/>
    <w:rsid w:val="004F1216"/>
    <w:rsid w:val="004F44E6"/>
    <w:rsid w:val="00501465"/>
    <w:rsid w:val="005117B1"/>
    <w:rsid w:val="00517B48"/>
    <w:rsid w:val="00530445"/>
    <w:rsid w:val="00537F4D"/>
    <w:rsid w:val="005410FF"/>
    <w:rsid w:val="005445BD"/>
    <w:rsid w:val="00545648"/>
    <w:rsid w:val="0056700D"/>
    <w:rsid w:val="00570C60"/>
    <w:rsid w:val="00577EE3"/>
    <w:rsid w:val="00596FAB"/>
    <w:rsid w:val="005A053D"/>
    <w:rsid w:val="005A2C2E"/>
    <w:rsid w:val="005A6312"/>
    <w:rsid w:val="005B6E8B"/>
    <w:rsid w:val="005C5F46"/>
    <w:rsid w:val="005D357E"/>
    <w:rsid w:val="005F11BD"/>
    <w:rsid w:val="00610CA9"/>
    <w:rsid w:val="00610EBE"/>
    <w:rsid w:val="006137E4"/>
    <w:rsid w:val="00625CF0"/>
    <w:rsid w:val="00631469"/>
    <w:rsid w:val="00632C50"/>
    <w:rsid w:val="0063453E"/>
    <w:rsid w:val="00646905"/>
    <w:rsid w:val="00652D48"/>
    <w:rsid w:val="00667AEB"/>
    <w:rsid w:val="00671077"/>
    <w:rsid w:val="00675F76"/>
    <w:rsid w:val="006839BB"/>
    <w:rsid w:val="00684F3F"/>
    <w:rsid w:val="006A16BF"/>
    <w:rsid w:val="006A27CD"/>
    <w:rsid w:val="006E5D41"/>
    <w:rsid w:val="006F6806"/>
    <w:rsid w:val="007054E5"/>
    <w:rsid w:val="007202FB"/>
    <w:rsid w:val="007315BD"/>
    <w:rsid w:val="0074406E"/>
    <w:rsid w:val="00745F05"/>
    <w:rsid w:val="00755D5C"/>
    <w:rsid w:val="00787DB4"/>
    <w:rsid w:val="007A0D47"/>
    <w:rsid w:val="007A5F69"/>
    <w:rsid w:val="007A72C0"/>
    <w:rsid w:val="007B3A84"/>
    <w:rsid w:val="007B4346"/>
    <w:rsid w:val="007C4FEB"/>
    <w:rsid w:val="007C5B03"/>
    <w:rsid w:val="007C67D5"/>
    <w:rsid w:val="007D0C07"/>
    <w:rsid w:val="007E3122"/>
    <w:rsid w:val="007E4927"/>
    <w:rsid w:val="007F78E2"/>
    <w:rsid w:val="008043C1"/>
    <w:rsid w:val="00807703"/>
    <w:rsid w:val="0081387C"/>
    <w:rsid w:val="00881E21"/>
    <w:rsid w:val="00882A53"/>
    <w:rsid w:val="0089189D"/>
    <w:rsid w:val="008A3523"/>
    <w:rsid w:val="008D3E93"/>
    <w:rsid w:val="009071A1"/>
    <w:rsid w:val="009168D2"/>
    <w:rsid w:val="00921390"/>
    <w:rsid w:val="0095016B"/>
    <w:rsid w:val="009537F7"/>
    <w:rsid w:val="0095663D"/>
    <w:rsid w:val="0099265B"/>
    <w:rsid w:val="009961B8"/>
    <w:rsid w:val="009A5140"/>
    <w:rsid w:val="009E04E2"/>
    <w:rsid w:val="009E1B43"/>
    <w:rsid w:val="00A000BA"/>
    <w:rsid w:val="00A1596D"/>
    <w:rsid w:val="00A259EB"/>
    <w:rsid w:val="00A31DB4"/>
    <w:rsid w:val="00A36C67"/>
    <w:rsid w:val="00A63853"/>
    <w:rsid w:val="00A64A75"/>
    <w:rsid w:val="00AA5886"/>
    <w:rsid w:val="00AA6B5F"/>
    <w:rsid w:val="00AB0B54"/>
    <w:rsid w:val="00AB2B5B"/>
    <w:rsid w:val="00AB5D60"/>
    <w:rsid w:val="00AD03BB"/>
    <w:rsid w:val="00AD1A87"/>
    <w:rsid w:val="00AD33EC"/>
    <w:rsid w:val="00AE6CF8"/>
    <w:rsid w:val="00AF4106"/>
    <w:rsid w:val="00B30F0F"/>
    <w:rsid w:val="00B4762C"/>
    <w:rsid w:val="00B76AA4"/>
    <w:rsid w:val="00BC6BF5"/>
    <w:rsid w:val="00BC7AF0"/>
    <w:rsid w:val="00BF7F77"/>
    <w:rsid w:val="00C432C7"/>
    <w:rsid w:val="00C52CF4"/>
    <w:rsid w:val="00C65C56"/>
    <w:rsid w:val="00C80201"/>
    <w:rsid w:val="00C87D51"/>
    <w:rsid w:val="00C92BCA"/>
    <w:rsid w:val="00CA3C29"/>
    <w:rsid w:val="00CA79B1"/>
    <w:rsid w:val="00CB7856"/>
    <w:rsid w:val="00CD2DC4"/>
    <w:rsid w:val="00CD2E32"/>
    <w:rsid w:val="00CF31A3"/>
    <w:rsid w:val="00D040BD"/>
    <w:rsid w:val="00D11634"/>
    <w:rsid w:val="00D5019D"/>
    <w:rsid w:val="00D71AD8"/>
    <w:rsid w:val="00D71D5D"/>
    <w:rsid w:val="00D76814"/>
    <w:rsid w:val="00D77C7A"/>
    <w:rsid w:val="00D92157"/>
    <w:rsid w:val="00D972A0"/>
    <w:rsid w:val="00DD3601"/>
    <w:rsid w:val="00DD6E71"/>
    <w:rsid w:val="00DE3E82"/>
    <w:rsid w:val="00DE7243"/>
    <w:rsid w:val="00DF0356"/>
    <w:rsid w:val="00E13FE2"/>
    <w:rsid w:val="00E31CB8"/>
    <w:rsid w:val="00E42643"/>
    <w:rsid w:val="00E533A4"/>
    <w:rsid w:val="00E62E1A"/>
    <w:rsid w:val="00E727DB"/>
    <w:rsid w:val="00E90A10"/>
    <w:rsid w:val="00EA4580"/>
    <w:rsid w:val="00EC64B2"/>
    <w:rsid w:val="00ED4E76"/>
    <w:rsid w:val="00EE5EDC"/>
    <w:rsid w:val="00EF7E64"/>
    <w:rsid w:val="00F15C51"/>
    <w:rsid w:val="00F23EB3"/>
    <w:rsid w:val="00F27F6F"/>
    <w:rsid w:val="00F52045"/>
    <w:rsid w:val="00F6512A"/>
    <w:rsid w:val="00F76012"/>
    <w:rsid w:val="00FA10FA"/>
    <w:rsid w:val="00FA4E71"/>
    <w:rsid w:val="00FA592A"/>
    <w:rsid w:val="00FE1012"/>
    <w:rsid w:val="00FE28A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393F3E"/>
  <w15:docId w15:val="{787A9FD0-9E6D-4A42-B604-B0FAFB780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pt-PT"/>
    </w:rPr>
  </w:style>
  <w:style w:type="paragraph" w:styleId="Ttulo1">
    <w:name w:val="heading 1"/>
    <w:basedOn w:val="Normal"/>
    <w:uiPriority w:val="9"/>
    <w:qFormat/>
    <w:pPr>
      <w:ind w:left="465" w:right="622"/>
      <w:jc w:val="center"/>
      <w:outlineLvl w:val="0"/>
    </w:pPr>
    <w:rPr>
      <w:rFonts w:ascii="Times New Roman" w:eastAsia="Times New Roman" w:hAnsi="Times New Roman" w:cs="Times New Roman"/>
    </w:rPr>
  </w:style>
  <w:style w:type="paragraph" w:styleId="Ttulo2">
    <w:name w:val="heading 2"/>
    <w:basedOn w:val="Normal"/>
    <w:uiPriority w:val="9"/>
    <w:unhideWhenUsed/>
    <w:qFormat/>
    <w:pPr>
      <w:ind w:left="621" w:hanging="361"/>
      <w:outlineLvl w:val="1"/>
    </w:pPr>
    <w:rPr>
      <w:rFonts w:ascii="Arial" w:eastAsia="Arial" w:hAnsi="Arial" w:cs="Arial"/>
      <w:b/>
      <w:bCs/>
      <w:sz w:val="20"/>
      <w:szCs w:val="20"/>
    </w:rPr>
  </w:style>
  <w:style w:type="paragraph" w:styleId="Ttulo3">
    <w:name w:val="heading 3"/>
    <w:basedOn w:val="Normal"/>
    <w:uiPriority w:val="9"/>
    <w:unhideWhenUsed/>
    <w:qFormat/>
    <w:pPr>
      <w:ind w:left="620"/>
      <w:outlineLvl w:val="2"/>
    </w:pPr>
    <w:rPr>
      <w:rFonts w:ascii="Arial" w:eastAsia="Arial" w:hAnsi="Arial" w:cs="Arial"/>
      <w:b/>
      <w:bCs/>
      <w:i/>
      <w:iCs/>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Pr>
      <w:sz w:val="20"/>
      <w:szCs w:val="20"/>
    </w:rPr>
  </w:style>
  <w:style w:type="paragraph" w:styleId="PargrafodaLista">
    <w:name w:val="List Paragraph"/>
    <w:basedOn w:val="Normal"/>
    <w:link w:val="PargrafodaListaChar"/>
    <w:uiPriority w:val="34"/>
    <w:qFormat/>
    <w:pPr>
      <w:ind w:left="693" w:hanging="432"/>
      <w:jc w:val="both"/>
    </w:pPr>
  </w:style>
  <w:style w:type="paragraph" w:customStyle="1" w:styleId="TableParagraph">
    <w:name w:val="Table Paragraph"/>
    <w:basedOn w:val="Normal"/>
    <w:uiPriority w:val="1"/>
    <w:qFormat/>
    <w:rPr>
      <w:rFonts w:ascii="Times New Roman" w:eastAsia="Times New Roman" w:hAnsi="Times New Roman" w:cs="Times New Roman"/>
    </w:rPr>
  </w:style>
  <w:style w:type="paragraph" w:styleId="Cabealho">
    <w:name w:val="header"/>
    <w:basedOn w:val="Normal"/>
    <w:link w:val="CabealhoChar"/>
    <w:uiPriority w:val="99"/>
    <w:unhideWhenUsed/>
    <w:rsid w:val="00501465"/>
    <w:pPr>
      <w:tabs>
        <w:tab w:val="center" w:pos="4252"/>
        <w:tab w:val="right" w:pos="8504"/>
      </w:tabs>
    </w:pPr>
  </w:style>
  <w:style w:type="character" w:customStyle="1" w:styleId="CabealhoChar">
    <w:name w:val="Cabeçalho Char"/>
    <w:basedOn w:val="Fontepargpadro"/>
    <w:link w:val="Cabealho"/>
    <w:uiPriority w:val="99"/>
    <w:rsid w:val="00501465"/>
    <w:rPr>
      <w:rFonts w:ascii="Arial MT" w:eastAsia="Arial MT" w:hAnsi="Arial MT" w:cs="Arial MT"/>
      <w:lang w:val="pt-PT"/>
    </w:rPr>
  </w:style>
  <w:style w:type="paragraph" w:styleId="Rodap">
    <w:name w:val="footer"/>
    <w:basedOn w:val="Normal"/>
    <w:link w:val="RodapChar"/>
    <w:uiPriority w:val="99"/>
    <w:unhideWhenUsed/>
    <w:rsid w:val="00501465"/>
    <w:pPr>
      <w:tabs>
        <w:tab w:val="center" w:pos="4252"/>
        <w:tab w:val="right" w:pos="8504"/>
      </w:tabs>
    </w:pPr>
  </w:style>
  <w:style w:type="character" w:customStyle="1" w:styleId="RodapChar">
    <w:name w:val="Rodapé Char"/>
    <w:basedOn w:val="Fontepargpadro"/>
    <w:link w:val="Rodap"/>
    <w:uiPriority w:val="99"/>
    <w:rsid w:val="00501465"/>
    <w:rPr>
      <w:rFonts w:ascii="Arial MT" w:eastAsia="Arial MT" w:hAnsi="Arial MT" w:cs="Arial MT"/>
      <w:lang w:val="pt-PT"/>
    </w:rPr>
  </w:style>
  <w:style w:type="character" w:styleId="Hyperlink">
    <w:name w:val="Hyperlink"/>
    <w:basedOn w:val="Fontepargpadro"/>
    <w:uiPriority w:val="99"/>
    <w:unhideWhenUsed/>
    <w:rsid w:val="005B6E8B"/>
    <w:rPr>
      <w:color w:val="0000FF" w:themeColor="hyperlink"/>
      <w:u w:val="single"/>
    </w:rPr>
  </w:style>
  <w:style w:type="character" w:styleId="MenoPendente">
    <w:name w:val="Unresolved Mention"/>
    <w:basedOn w:val="Fontepargpadro"/>
    <w:uiPriority w:val="99"/>
    <w:semiHidden/>
    <w:unhideWhenUsed/>
    <w:rsid w:val="005B6E8B"/>
    <w:rPr>
      <w:color w:val="605E5C"/>
      <w:shd w:val="clear" w:color="auto" w:fill="E1DFDD"/>
    </w:rPr>
  </w:style>
  <w:style w:type="table" w:styleId="Tabelacomgrade">
    <w:name w:val="Table Grid"/>
    <w:basedOn w:val="Tabelanormal"/>
    <w:uiPriority w:val="59"/>
    <w:rsid w:val="0061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rgrafodaListaChar">
    <w:name w:val="Parágrafo da Lista Char"/>
    <w:link w:val="PargrafodaLista"/>
    <w:uiPriority w:val="34"/>
    <w:locked/>
    <w:rsid w:val="007C5B03"/>
    <w:rPr>
      <w:rFonts w:ascii="Arial MT" w:eastAsia="Arial MT" w:hAnsi="Arial MT" w:cs="Arial MT"/>
      <w:lang w:val="pt-PT"/>
    </w:rPr>
  </w:style>
  <w:style w:type="character" w:styleId="Refdecomentrio">
    <w:name w:val="annotation reference"/>
    <w:basedOn w:val="Fontepargpadro"/>
    <w:unhideWhenUsed/>
    <w:qFormat/>
    <w:rsid w:val="00AF4106"/>
    <w:rPr>
      <w:sz w:val="16"/>
      <w:szCs w:val="16"/>
    </w:rPr>
  </w:style>
  <w:style w:type="character" w:customStyle="1" w:styleId="TextodecomentrioChar">
    <w:name w:val="Texto de comentário Char"/>
    <w:basedOn w:val="Fontepargpadro"/>
    <w:link w:val="Textodecomentrio"/>
    <w:qFormat/>
    <w:rsid w:val="00AF4106"/>
    <w:rPr>
      <w:rFonts w:ascii="Ecofont_Spranq_eco_Sans" w:hAnsi="Ecofont_Spranq_eco_Sans" w:cs="Tahoma"/>
    </w:rPr>
  </w:style>
  <w:style w:type="paragraph" w:styleId="Textodecomentrio">
    <w:name w:val="annotation text"/>
    <w:basedOn w:val="Normal"/>
    <w:link w:val="TextodecomentrioChar"/>
    <w:unhideWhenUsed/>
    <w:qFormat/>
    <w:rsid w:val="00AF4106"/>
    <w:pPr>
      <w:widowControl/>
      <w:suppressAutoHyphens/>
      <w:autoSpaceDE/>
      <w:autoSpaceDN/>
    </w:pPr>
    <w:rPr>
      <w:rFonts w:ascii="Ecofont_Spranq_eco_Sans" w:eastAsiaTheme="minorHAnsi" w:hAnsi="Ecofont_Spranq_eco_Sans" w:cs="Tahoma"/>
      <w:lang w:val="en-US"/>
    </w:rPr>
  </w:style>
  <w:style w:type="character" w:customStyle="1" w:styleId="TextodecomentrioChar1">
    <w:name w:val="Texto de comentário Char1"/>
    <w:basedOn w:val="Fontepargpadro"/>
    <w:uiPriority w:val="99"/>
    <w:semiHidden/>
    <w:rsid w:val="00AF4106"/>
    <w:rPr>
      <w:rFonts w:ascii="Arial MT" w:eastAsia="Arial MT" w:hAnsi="Arial MT" w:cs="Arial MT"/>
      <w:sz w:val="20"/>
      <w:szCs w:val="20"/>
      <w:lang w:val="pt-PT"/>
    </w:rPr>
  </w:style>
  <w:style w:type="paragraph" w:customStyle="1" w:styleId="Nivel01">
    <w:name w:val="Nivel_01"/>
    <w:basedOn w:val="Ttulo1"/>
    <w:qFormat/>
    <w:rsid w:val="00AF4106"/>
    <w:pPr>
      <w:keepNext/>
      <w:keepLines/>
      <w:widowControl/>
      <w:numPr>
        <w:numId w:val="18"/>
      </w:numPr>
      <w:tabs>
        <w:tab w:val="num" w:pos="360"/>
        <w:tab w:val="left" w:pos="567"/>
      </w:tabs>
      <w:autoSpaceDE/>
      <w:autoSpaceDN/>
      <w:spacing w:before="240"/>
      <w:ind w:right="0"/>
      <w:jc w:val="both"/>
    </w:pPr>
    <w:rPr>
      <w:rFonts w:ascii="Ecofont_Spranq_eco_Sans" w:eastAsiaTheme="majorEastAsia" w:hAnsi="Ecofont_Spranq_eco_Sans"/>
      <w:b/>
      <w:bCs/>
      <w:sz w:val="20"/>
      <w:szCs w:val="20"/>
      <w:lang w:val="pt-BR" w:eastAsia="pt-BR"/>
    </w:rPr>
  </w:style>
  <w:style w:type="paragraph" w:customStyle="1" w:styleId="Nivel01Titulo">
    <w:name w:val="Nivel_01_Titulo"/>
    <w:basedOn w:val="Ttulo1"/>
    <w:next w:val="Normal"/>
    <w:link w:val="Nivel01TituloChar"/>
    <w:qFormat/>
    <w:rsid w:val="00AF4106"/>
    <w:pPr>
      <w:keepNext/>
      <w:keepLines/>
      <w:widowControl/>
      <w:tabs>
        <w:tab w:val="num" w:pos="360"/>
        <w:tab w:val="left" w:pos="567"/>
      </w:tabs>
      <w:autoSpaceDE/>
      <w:autoSpaceDN/>
      <w:spacing w:before="240"/>
      <w:ind w:left="0" w:right="0"/>
      <w:jc w:val="both"/>
    </w:pPr>
    <w:rPr>
      <w:rFonts w:ascii="Arial" w:eastAsiaTheme="majorEastAsia" w:hAnsi="Arial"/>
      <w:b/>
      <w:bCs/>
      <w:sz w:val="20"/>
      <w:szCs w:val="20"/>
      <w:lang w:val="pt-BR" w:eastAsia="pt-BR"/>
    </w:rPr>
  </w:style>
  <w:style w:type="character" w:customStyle="1" w:styleId="Nivel01TituloChar">
    <w:name w:val="Nivel_01_Titulo Char"/>
    <w:basedOn w:val="Fontepargpadro"/>
    <w:link w:val="Nivel01Titulo"/>
    <w:locked/>
    <w:rsid w:val="00AF4106"/>
    <w:rPr>
      <w:rFonts w:ascii="Arial" w:eastAsiaTheme="majorEastAsia" w:hAnsi="Arial" w:cs="Times New Roman"/>
      <w:b/>
      <w:bCs/>
      <w:sz w:val="20"/>
      <w:szCs w:val="20"/>
      <w:lang w:val="pt-BR" w:eastAsia="pt-BR"/>
    </w:rPr>
  </w:style>
  <w:style w:type="paragraph" w:customStyle="1" w:styleId="pf0">
    <w:name w:val="pf0"/>
    <w:basedOn w:val="Normal"/>
    <w:rsid w:val="009071A1"/>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cf01">
    <w:name w:val="cf01"/>
    <w:basedOn w:val="Fontepargpadro"/>
    <w:rsid w:val="009071A1"/>
    <w:rPr>
      <w:rFonts w:ascii="Segoe UI" w:hAnsi="Segoe UI" w:cs="Segoe UI" w:hint="default"/>
      <w:b/>
      <w:bCs/>
      <w:i/>
      <w:iCs/>
      <w:sz w:val="18"/>
      <w:szCs w:val="18"/>
    </w:rPr>
  </w:style>
  <w:style w:type="character" w:customStyle="1" w:styleId="cf11">
    <w:name w:val="cf11"/>
    <w:basedOn w:val="Fontepargpadro"/>
    <w:rsid w:val="009071A1"/>
    <w:rPr>
      <w:rFonts w:ascii="Segoe UI" w:hAnsi="Segoe UI" w:cs="Segoe UI" w:hint="default"/>
      <w:i/>
      <w:iCs/>
      <w:sz w:val="18"/>
      <w:szCs w:val="18"/>
    </w:rPr>
  </w:style>
  <w:style w:type="character" w:customStyle="1" w:styleId="cf21">
    <w:name w:val="cf21"/>
    <w:basedOn w:val="Fontepargpadro"/>
    <w:rsid w:val="002345BF"/>
    <w:rPr>
      <w:rFonts w:ascii="Segoe UI" w:hAnsi="Segoe UI" w:cs="Segoe UI" w:hint="default"/>
      <w:i/>
      <w:iCs/>
      <w:sz w:val="18"/>
      <w:szCs w:val="18"/>
    </w:rPr>
  </w:style>
  <w:style w:type="character" w:customStyle="1" w:styleId="CorpodetextoChar">
    <w:name w:val="Corpo de texto Char"/>
    <w:basedOn w:val="Fontepargpadro"/>
    <w:link w:val="Corpodetexto"/>
    <w:uiPriority w:val="1"/>
    <w:rsid w:val="00320FE6"/>
    <w:rPr>
      <w:rFonts w:ascii="Arial MT" w:eastAsia="Arial MT" w:hAnsi="Arial MT" w:cs="Arial MT"/>
      <w:sz w:val="20"/>
      <w:szCs w:val="20"/>
      <w:lang w:val="pt-PT"/>
    </w:rPr>
  </w:style>
  <w:style w:type="paragraph" w:styleId="Recuodecorpodetexto">
    <w:name w:val="Body Text Indent"/>
    <w:basedOn w:val="Normal"/>
    <w:link w:val="RecuodecorpodetextoChar"/>
    <w:uiPriority w:val="99"/>
    <w:semiHidden/>
    <w:unhideWhenUsed/>
    <w:rsid w:val="00320FE6"/>
    <w:pPr>
      <w:spacing w:after="120"/>
      <w:ind w:left="283"/>
    </w:pPr>
    <w:rPr>
      <w:lang w:val="pt-BR"/>
    </w:rPr>
  </w:style>
  <w:style w:type="character" w:customStyle="1" w:styleId="RecuodecorpodetextoChar">
    <w:name w:val="Recuo de corpo de texto Char"/>
    <w:basedOn w:val="Fontepargpadro"/>
    <w:link w:val="Recuodecorpodetexto"/>
    <w:uiPriority w:val="99"/>
    <w:semiHidden/>
    <w:rsid w:val="00320FE6"/>
    <w:rPr>
      <w:rFonts w:ascii="Arial MT" w:eastAsia="Arial MT" w:hAnsi="Arial MT" w:cs="Arial MT"/>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858571">
      <w:bodyDiv w:val="1"/>
      <w:marLeft w:val="0"/>
      <w:marRight w:val="0"/>
      <w:marTop w:val="0"/>
      <w:marBottom w:val="0"/>
      <w:divBdr>
        <w:top w:val="none" w:sz="0" w:space="0" w:color="auto"/>
        <w:left w:val="none" w:sz="0" w:space="0" w:color="auto"/>
        <w:bottom w:val="none" w:sz="0" w:space="0" w:color="auto"/>
        <w:right w:val="none" w:sz="0" w:space="0" w:color="auto"/>
      </w:divBdr>
    </w:div>
    <w:div w:id="306863886">
      <w:bodyDiv w:val="1"/>
      <w:marLeft w:val="0"/>
      <w:marRight w:val="0"/>
      <w:marTop w:val="0"/>
      <w:marBottom w:val="0"/>
      <w:divBdr>
        <w:top w:val="none" w:sz="0" w:space="0" w:color="auto"/>
        <w:left w:val="none" w:sz="0" w:space="0" w:color="auto"/>
        <w:bottom w:val="none" w:sz="0" w:space="0" w:color="auto"/>
        <w:right w:val="none" w:sz="0" w:space="0" w:color="auto"/>
      </w:divBdr>
    </w:div>
    <w:div w:id="321782926">
      <w:bodyDiv w:val="1"/>
      <w:marLeft w:val="0"/>
      <w:marRight w:val="0"/>
      <w:marTop w:val="0"/>
      <w:marBottom w:val="0"/>
      <w:divBdr>
        <w:top w:val="none" w:sz="0" w:space="0" w:color="auto"/>
        <w:left w:val="none" w:sz="0" w:space="0" w:color="auto"/>
        <w:bottom w:val="none" w:sz="0" w:space="0" w:color="auto"/>
        <w:right w:val="none" w:sz="0" w:space="0" w:color="auto"/>
      </w:divBdr>
    </w:div>
    <w:div w:id="360129875">
      <w:bodyDiv w:val="1"/>
      <w:marLeft w:val="0"/>
      <w:marRight w:val="0"/>
      <w:marTop w:val="0"/>
      <w:marBottom w:val="0"/>
      <w:divBdr>
        <w:top w:val="none" w:sz="0" w:space="0" w:color="auto"/>
        <w:left w:val="none" w:sz="0" w:space="0" w:color="auto"/>
        <w:bottom w:val="none" w:sz="0" w:space="0" w:color="auto"/>
        <w:right w:val="none" w:sz="0" w:space="0" w:color="auto"/>
      </w:divBdr>
    </w:div>
    <w:div w:id="727261258">
      <w:bodyDiv w:val="1"/>
      <w:marLeft w:val="0"/>
      <w:marRight w:val="0"/>
      <w:marTop w:val="0"/>
      <w:marBottom w:val="0"/>
      <w:divBdr>
        <w:top w:val="none" w:sz="0" w:space="0" w:color="auto"/>
        <w:left w:val="none" w:sz="0" w:space="0" w:color="auto"/>
        <w:bottom w:val="none" w:sz="0" w:space="0" w:color="auto"/>
        <w:right w:val="none" w:sz="0" w:space="0" w:color="auto"/>
      </w:divBdr>
    </w:div>
    <w:div w:id="7371678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68ce0d6-5ce1-400e-983d-1a411985fb94" xsi:nil="true"/>
    <lcf76f155ced4ddcb4097134ff3c332f xmlns="41275acc-4d73-4cf3-b83d-cb3425a06ee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22F041802E1534FA93360AF920132EB" ma:contentTypeVersion="13" ma:contentTypeDescription="Crie um novo documento." ma:contentTypeScope="" ma:versionID="e8aee9c058b9b55ddc166ea00b4c0f12">
  <xsd:schema xmlns:xsd="http://www.w3.org/2001/XMLSchema" xmlns:xs="http://www.w3.org/2001/XMLSchema" xmlns:p="http://schemas.microsoft.com/office/2006/metadata/properties" xmlns:ns2="41275acc-4d73-4cf3-b83d-cb3425a06ee0" xmlns:ns3="b68ce0d6-5ce1-400e-983d-1a411985fb94" targetNamespace="http://schemas.microsoft.com/office/2006/metadata/properties" ma:root="true" ma:fieldsID="2ff78aa1e351a0d745d6b66fb5048f95" ns2:_="" ns3:_="">
    <xsd:import namespace="41275acc-4d73-4cf3-b83d-cb3425a06ee0"/>
    <xsd:import namespace="b68ce0d6-5ce1-400e-983d-1a411985fb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LengthInSecond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275acc-4d73-4cf3-b83d-cb3425a06e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3cfc3985-53d5-44aa-b37b-f75055424e3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8ce0d6-5ce1-400e-983d-1a411985fb94" elementFormDefault="qualified">
    <xsd:import namespace="http://schemas.microsoft.com/office/2006/documentManagement/types"/>
    <xsd:import namespace="http://schemas.microsoft.com/office/infopath/2007/PartnerControls"/>
    <xsd:element name="SharedWithUsers" ma:index="10"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hes de Compartilhado Com" ma:internalName="SharedWithDetails" ma:readOnly="true">
      <xsd:simpleType>
        <xsd:restriction base="dms:Note">
          <xsd:maxLength value="255"/>
        </xsd:restriction>
      </xsd:simpleType>
    </xsd:element>
    <xsd:element name="TaxCatchAll" ma:index="19" nillable="true" ma:displayName="Taxonomy Catch All Column" ma:hidden="true" ma:list="{a8e0e47b-0a25-432d-9f5d-7c689dad53ef}" ma:internalName="TaxCatchAll" ma:showField="CatchAllData" ma:web="b68ce0d6-5ce1-400e-983d-1a411985fb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4759D8-AB2C-42F9-A1C3-C41D6DA7C741}">
  <ds:schemaRefs>
    <ds:schemaRef ds:uri="http://schemas.microsoft.com/office/2006/metadata/properties"/>
    <ds:schemaRef ds:uri="http://schemas.microsoft.com/office/infopath/2007/PartnerControls"/>
    <ds:schemaRef ds:uri="b68ce0d6-5ce1-400e-983d-1a411985fb94"/>
    <ds:schemaRef ds:uri="41275acc-4d73-4cf3-b83d-cb3425a06ee0"/>
  </ds:schemaRefs>
</ds:datastoreItem>
</file>

<file path=customXml/itemProps2.xml><?xml version="1.0" encoding="utf-8"?>
<ds:datastoreItem xmlns:ds="http://schemas.openxmlformats.org/officeDocument/2006/customXml" ds:itemID="{8CD38FE3-CD92-4C61-A011-4D55D2E41A79}">
  <ds:schemaRefs>
    <ds:schemaRef ds:uri="http://schemas.microsoft.com/sharepoint/v3/contenttype/forms"/>
  </ds:schemaRefs>
</ds:datastoreItem>
</file>

<file path=customXml/itemProps3.xml><?xml version="1.0" encoding="utf-8"?>
<ds:datastoreItem xmlns:ds="http://schemas.openxmlformats.org/officeDocument/2006/customXml" ds:itemID="{71AEE9E0-D978-4401-907E-190579821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275acc-4d73-4cf3-b83d-cb3425a06ee0"/>
    <ds:schemaRef ds:uri="b68ce0d6-5ce1-400e-983d-1a411985fb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707</TotalTime>
  <Pages>5</Pages>
  <Words>2792</Words>
  <Characters>15077</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Ali Tarif</dc:creator>
  <cp:lastModifiedBy>ALEXSANDRO DA CONCEIÇÃO BRAZ</cp:lastModifiedBy>
  <cp:revision>208</cp:revision>
  <cp:lastPrinted>2024-02-05T15:56:00Z</cp:lastPrinted>
  <dcterms:created xsi:type="dcterms:W3CDTF">2024-02-02T19:01:00Z</dcterms:created>
  <dcterms:modified xsi:type="dcterms:W3CDTF">2024-04-03T18:17:00Z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2023-03-23T00:00:00Z</vt:filetime>
  </property>
  <property fmtid="{D5CDD505-2E9C-101B-9397-08002B2CF9AE}" pid="3" name="Creator">
    <vt:lpwstr>Acrobat PDFMaker 11 para Word</vt:lpwstr>
  </property>
  <property fmtid="{D5CDD505-2E9C-101B-9397-08002B2CF9AE}" pid="4" name="LastSaved">
    <vt:filetime>2024-02-02T00:00:00Z</vt:filetime>
  </property>
  <property fmtid="{D5CDD505-2E9C-101B-9397-08002B2CF9AE}" pid="5" name="ContentTypeId">
    <vt:lpwstr>0x010100B22F041802E1534FA93360AF920132EB</vt:lpwstr>
  </property>
  <property fmtid="{D5CDD505-2E9C-101B-9397-08002B2CF9AE}" pid="6" name="MediaServiceImageTags">
    <vt:lpwstr/>
  </property>
</Properties>
</file>