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4822" w14:textId="77777777" w:rsidR="00AF4106" w:rsidRPr="00DE509F" w:rsidRDefault="00AF4106" w:rsidP="00A36C67">
      <w:pPr>
        <w:spacing w:line="252" w:lineRule="auto"/>
        <w:jc w:val="center"/>
        <w:rPr>
          <w:rFonts w:ascii="Arial" w:hAnsi="Arial" w:cs="Arial"/>
          <w:b/>
          <w:bCs/>
          <w:color w:val="000000"/>
          <w:sz w:val="20"/>
          <w:szCs w:val="20"/>
        </w:rPr>
      </w:pPr>
      <w:r w:rsidRPr="00DE509F">
        <w:rPr>
          <w:rFonts w:ascii="Arial" w:hAnsi="Arial" w:cs="Arial"/>
          <w:b/>
          <w:bCs/>
          <w:color w:val="000000"/>
          <w:sz w:val="20"/>
          <w:szCs w:val="20"/>
        </w:rPr>
        <w:t>TERMO DE CONTRATO – CONTRATAÇÃO DIRETA</w:t>
      </w:r>
    </w:p>
    <w:p w14:paraId="4DC30C07" w14:textId="77777777" w:rsidR="00AF4106" w:rsidRPr="00DE509F" w:rsidRDefault="00AF4106" w:rsidP="00A36C67">
      <w:pPr>
        <w:spacing w:line="252" w:lineRule="auto"/>
        <w:jc w:val="center"/>
        <w:rPr>
          <w:rFonts w:ascii="Arial" w:hAnsi="Arial" w:cs="Arial"/>
          <w:b/>
          <w:bCs/>
          <w:iCs/>
          <w:color w:val="000000"/>
          <w:sz w:val="20"/>
          <w:szCs w:val="20"/>
        </w:rPr>
      </w:pPr>
      <w:r w:rsidRPr="00DE509F">
        <w:rPr>
          <w:rFonts w:ascii="Arial" w:hAnsi="Arial" w:cs="Arial"/>
          <w:b/>
          <w:bCs/>
          <w:iCs/>
          <w:color w:val="000000"/>
          <w:sz w:val="20"/>
          <w:szCs w:val="20"/>
        </w:rPr>
        <w:t>PRESTAÇÃO DE SERVIÇOS SEM DEDICAÇÃO EXCLUSIVA DE MÃO DE OBRA</w:t>
      </w:r>
    </w:p>
    <w:p w14:paraId="03ED1D04" w14:textId="77777777" w:rsidR="00AF4106" w:rsidRPr="00DE509F" w:rsidRDefault="00AF4106" w:rsidP="00A36C67">
      <w:pPr>
        <w:spacing w:line="252" w:lineRule="auto"/>
        <w:rPr>
          <w:rFonts w:ascii="Arial" w:hAnsi="Arial" w:cs="Arial"/>
          <w:sz w:val="20"/>
          <w:szCs w:val="20"/>
        </w:rPr>
      </w:pPr>
    </w:p>
    <w:p w14:paraId="3A7ED03C" w14:textId="77777777" w:rsidR="00AF4106" w:rsidRPr="00DE509F" w:rsidRDefault="00AF4106" w:rsidP="00A36C67">
      <w:pPr>
        <w:tabs>
          <w:tab w:val="left" w:pos="5954"/>
        </w:tabs>
        <w:spacing w:line="252" w:lineRule="auto"/>
        <w:ind w:left="5387" w:right="-15"/>
        <w:jc w:val="both"/>
        <w:rPr>
          <w:rFonts w:ascii="Arial" w:hAnsi="Arial" w:cs="Arial"/>
          <w:b/>
          <w:color w:val="FF0000"/>
          <w:sz w:val="20"/>
          <w:szCs w:val="20"/>
        </w:rPr>
      </w:pPr>
      <w:r w:rsidRPr="00DE509F">
        <w:rPr>
          <w:rFonts w:ascii="Arial" w:hAnsi="Arial" w:cs="Arial"/>
          <w:b/>
          <w:sz w:val="20"/>
          <w:szCs w:val="20"/>
        </w:rPr>
        <w:t xml:space="preserve">CONTRATO ADMINISTRATIVO Nº </w:t>
      </w:r>
      <w:r w:rsidRPr="00DE509F">
        <w:rPr>
          <w:rFonts w:ascii="Arial" w:hAnsi="Arial" w:cs="Arial"/>
          <w:b/>
          <w:color w:val="FF0000"/>
          <w:sz w:val="20"/>
          <w:szCs w:val="20"/>
        </w:rPr>
        <w:t>........</w:t>
      </w:r>
      <w:r w:rsidRPr="00DE509F">
        <w:rPr>
          <w:rFonts w:ascii="Arial" w:hAnsi="Arial" w:cs="Arial"/>
          <w:b/>
          <w:sz w:val="20"/>
          <w:szCs w:val="20"/>
        </w:rPr>
        <w:t>/202</w:t>
      </w:r>
      <w:r w:rsidRPr="00DE509F">
        <w:rPr>
          <w:rFonts w:ascii="Arial" w:hAnsi="Arial" w:cs="Arial"/>
          <w:b/>
          <w:color w:val="FF0000"/>
          <w:sz w:val="20"/>
          <w:szCs w:val="20"/>
        </w:rPr>
        <w:t>X</w:t>
      </w:r>
      <w:r w:rsidRPr="00DE509F">
        <w:rPr>
          <w:rFonts w:ascii="Arial" w:hAnsi="Arial" w:cs="Arial"/>
          <w:b/>
          <w:sz w:val="20"/>
          <w:szCs w:val="20"/>
        </w:rPr>
        <w:t xml:space="preserve">, QUE FAZEM ENTRE SI A UNIVERSIDADE FEDERAL FLUMINENSE E A EMPRESA </w:t>
      </w:r>
      <w:r w:rsidRPr="00DE509F">
        <w:rPr>
          <w:rFonts w:ascii="Arial" w:hAnsi="Arial" w:cs="Arial"/>
          <w:b/>
          <w:color w:val="FF0000"/>
          <w:sz w:val="20"/>
          <w:szCs w:val="20"/>
        </w:rPr>
        <w:t xml:space="preserve">...........................................................  </w:t>
      </w:r>
    </w:p>
    <w:p w14:paraId="2E0766F7" w14:textId="77777777" w:rsidR="00AF4106" w:rsidRPr="00DE509F" w:rsidRDefault="00AF4106" w:rsidP="00A36C67">
      <w:pPr>
        <w:tabs>
          <w:tab w:val="left" w:pos="5954"/>
        </w:tabs>
        <w:spacing w:line="252" w:lineRule="auto"/>
        <w:ind w:left="5387" w:right="-15"/>
        <w:jc w:val="both"/>
        <w:rPr>
          <w:rFonts w:ascii="Arial" w:hAnsi="Arial" w:cs="Arial"/>
          <w:b/>
          <w:color w:val="FF0000"/>
          <w:sz w:val="20"/>
          <w:szCs w:val="20"/>
        </w:rPr>
      </w:pPr>
    </w:p>
    <w:p w14:paraId="6D05CB0C" w14:textId="77777777" w:rsidR="00AF4106" w:rsidRPr="00DE509F" w:rsidRDefault="00AF4106" w:rsidP="00A36C67">
      <w:pPr>
        <w:spacing w:line="252" w:lineRule="auto"/>
        <w:jc w:val="both"/>
        <w:rPr>
          <w:rFonts w:ascii="Arial" w:hAnsi="Arial" w:cs="Arial"/>
          <w:sz w:val="20"/>
          <w:szCs w:val="20"/>
        </w:rPr>
      </w:pPr>
      <w:r w:rsidRPr="00DE509F">
        <w:rPr>
          <w:rFonts w:ascii="Arial" w:hAnsi="Arial" w:cs="Arial"/>
          <w:sz w:val="20"/>
          <w:szCs w:val="20"/>
        </w:rPr>
        <w:t xml:space="preserve">A </w:t>
      </w:r>
      <w:r w:rsidRPr="00DE509F">
        <w:rPr>
          <w:rFonts w:ascii="Arial" w:hAnsi="Arial" w:cs="Arial"/>
          <w:b/>
          <w:bCs/>
          <w:sz w:val="20"/>
          <w:szCs w:val="20"/>
        </w:rPr>
        <w:t>UNIVERSIDADE FEDERAL FLUMINENSE</w:t>
      </w:r>
      <w:r w:rsidRPr="00DE509F">
        <w:rPr>
          <w:rFonts w:ascii="Arial" w:hAnsi="Arial" w:cs="Arial"/>
          <w:sz w:val="20"/>
          <w:szCs w:val="20"/>
        </w:rPr>
        <w:t xml:space="preserve">, autarquia Federal, vinculada ao Ministério da Educação, com sede na Rua Miguel de Frias nº 09, Icaraí, na cidade de Niterói, Estado do Rio de Janeiro, inscrito(a) no CNPJ sob o nº 28.523.215/0001-06, neste ato representada pelo seu Reitor, Professor </w:t>
      </w:r>
      <w:r w:rsidRPr="00DE509F">
        <w:rPr>
          <w:rFonts w:ascii="Arial" w:hAnsi="Arial" w:cs="Arial"/>
          <w:i/>
          <w:iCs/>
          <w:sz w:val="20"/>
          <w:szCs w:val="20"/>
        </w:rPr>
        <w:t>ANTONIO CLÁUDIO LUCAS DA NOBREGA</w:t>
      </w:r>
      <w:r w:rsidRPr="00DE509F">
        <w:rPr>
          <w:rFonts w:ascii="Arial" w:hAnsi="Arial" w:cs="Arial"/>
          <w:sz w:val="20"/>
          <w:szCs w:val="20"/>
        </w:rPr>
        <w:t>, nomeado por Decreto Presidencial publicado no</w:t>
      </w:r>
      <w:r w:rsidRPr="00DE509F">
        <w:rPr>
          <w:rFonts w:ascii="Arial" w:hAnsi="Arial" w:cs="Arial"/>
          <w:i/>
          <w:sz w:val="20"/>
          <w:szCs w:val="20"/>
        </w:rPr>
        <w:t xml:space="preserve"> </w:t>
      </w:r>
      <w:r w:rsidRPr="00DE509F">
        <w:rPr>
          <w:rFonts w:ascii="Arial" w:hAnsi="Arial" w:cs="Arial"/>
          <w:sz w:val="20"/>
          <w:szCs w:val="20"/>
        </w:rPr>
        <w:t>DOU</w:t>
      </w:r>
      <w:r w:rsidRPr="00DE509F">
        <w:rPr>
          <w:rFonts w:ascii="Arial" w:hAnsi="Arial" w:cs="Arial"/>
          <w:i/>
          <w:sz w:val="20"/>
          <w:szCs w:val="20"/>
        </w:rPr>
        <w:t xml:space="preserve"> </w:t>
      </w:r>
      <w:r w:rsidRPr="00DE509F">
        <w:rPr>
          <w:rFonts w:ascii="Arial" w:hAnsi="Arial" w:cs="Arial"/>
          <w:sz w:val="20"/>
          <w:szCs w:val="20"/>
        </w:rPr>
        <w:t xml:space="preserve">de 22 de novembro de 2022, portador da Matrícula Funcional nº 6310674, doravante denominado CONTRATANTE, e o(a) </w:t>
      </w:r>
      <w:r w:rsidRPr="00DE509F">
        <w:rPr>
          <w:rFonts w:ascii="Arial" w:hAnsi="Arial" w:cs="Arial"/>
          <w:color w:val="FF0000"/>
          <w:sz w:val="20"/>
          <w:szCs w:val="20"/>
        </w:rPr>
        <w:t>..............................</w:t>
      </w:r>
      <w:r w:rsidRPr="00DE509F">
        <w:rPr>
          <w:rFonts w:ascii="Arial" w:hAnsi="Arial" w:cs="Arial"/>
          <w:sz w:val="20"/>
          <w:szCs w:val="20"/>
        </w:rPr>
        <w:t xml:space="preserve"> inscrito(a) no CNPJ/MF sob o nº </w:t>
      </w:r>
      <w:r w:rsidRPr="00DE509F">
        <w:rPr>
          <w:rFonts w:ascii="Arial" w:hAnsi="Arial" w:cs="Arial"/>
          <w:color w:val="FF0000"/>
          <w:sz w:val="20"/>
          <w:szCs w:val="20"/>
        </w:rPr>
        <w:t>............................</w:t>
      </w:r>
      <w:r w:rsidRPr="00DE509F">
        <w:rPr>
          <w:rFonts w:ascii="Arial" w:hAnsi="Arial" w:cs="Arial"/>
          <w:sz w:val="20"/>
          <w:szCs w:val="20"/>
        </w:rPr>
        <w:t xml:space="preserve">, sediado(a) na </w:t>
      </w:r>
      <w:r w:rsidRPr="00DE509F">
        <w:rPr>
          <w:rFonts w:ascii="Arial" w:hAnsi="Arial" w:cs="Arial"/>
          <w:color w:val="FF0000"/>
          <w:sz w:val="20"/>
          <w:szCs w:val="20"/>
        </w:rPr>
        <w:t>...................................</w:t>
      </w:r>
      <w:r w:rsidRPr="00DE509F">
        <w:rPr>
          <w:rFonts w:ascii="Arial" w:hAnsi="Arial" w:cs="Arial"/>
          <w:sz w:val="20"/>
          <w:szCs w:val="20"/>
        </w:rPr>
        <w:t xml:space="preserve">, em </w:t>
      </w:r>
      <w:r w:rsidRPr="00DE509F">
        <w:rPr>
          <w:rFonts w:ascii="Arial" w:hAnsi="Arial" w:cs="Arial"/>
          <w:color w:val="FF0000"/>
          <w:sz w:val="20"/>
          <w:szCs w:val="20"/>
        </w:rPr>
        <w:t>.............................</w:t>
      </w:r>
      <w:r w:rsidRPr="00DE509F">
        <w:rPr>
          <w:rFonts w:ascii="Arial" w:hAnsi="Arial" w:cs="Arial"/>
          <w:sz w:val="20"/>
          <w:szCs w:val="20"/>
        </w:rPr>
        <w:t xml:space="preserve"> doravante designado CONTRATADO, neste ato representada por .................................. </w:t>
      </w:r>
      <w:r w:rsidRPr="00DE509F">
        <w:rPr>
          <w:rFonts w:ascii="Arial" w:hAnsi="Arial" w:cs="Arial"/>
          <w:color w:val="FF0000"/>
          <w:sz w:val="20"/>
          <w:szCs w:val="20"/>
        </w:rPr>
        <w:t>(nome e função no contratado)</w:t>
      </w:r>
      <w:r w:rsidRPr="00DE509F">
        <w:rPr>
          <w:rFonts w:ascii="Arial" w:hAnsi="Arial" w:cs="Arial"/>
          <w:sz w:val="20"/>
          <w:szCs w:val="20"/>
        </w:rPr>
        <w:t xml:space="preserve">, </w:t>
      </w:r>
      <w:r w:rsidRPr="00DE509F">
        <w:rPr>
          <w:rFonts w:ascii="Arial" w:hAnsi="Arial" w:cs="Arial"/>
          <w:i/>
          <w:color w:val="FF0000"/>
          <w:sz w:val="20"/>
          <w:szCs w:val="20"/>
        </w:rPr>
        <w:t xml:space="preserve">conforme atos constitutivos da empresa </w:t>
      </w:r>
      <w:r w:rsidRPr="00DE509F">
        <w:rPr>
          <w:rFonts w:ascii="Arial" w:hAnsi="Arial" w:cs="Arial"/>
          <w:b/>
          <w:i/>
          <w:color w:val="FF0000"/>
          <w:sz w:val="20"/>
          <w:szCs w:val="20"/>
        </w:rPr>
        <w:t>OU</w:t>
      </w:r>
      <w:r w:rsidRPr="00DE509F">
        <w:rPr>
          <w:rFonts w:ascii="Arial" w:hAnsi="Arial" w:cs="Arial"/>
          <w:i/>
          <w:color w:val="FF0000"/>
          <w:sz w:val="20"/>
          <w:szCs w:val="20"/>
        </w:rPr>
        <w:t xml:space="preserve"> procuração apresentada nos autos, </w:t>
      </w:r>
      <w:r w:rsidRPr="00DE509F">
        <w:rPr>
          <w:rFonts w:ascii="Arial" w:hAnsi="Arial" w:cs="Arial"/>
          <w:sz w:val="20"/>
          <w:szCs w:val="20"/>
        </w:rPr>
        <w:t xml:space="preserve">tendo em vista o que consta no Processo nº </w:t>
      </w:r>
      <w:r w:rsidRPr="00DE509F">
        <w:rPr>
          <w:rFonts w:ascii="Arial" w:hAnsi="Arial" w:cs="Arial"/>
          <w:color w:val="FF0000"/>
          <w:sz w:val="20"/>
          <w:szCs w:val="20"/>
        </w:rPr>
        <w:t xml:space="preserve">.............................. </w:t>
      </w:r>
      <w:r w:rsidRPr="00DE509F">
        <w:rPr>
          <w:rFonts w:ascii="Arial" w:hAnsi="Arial" w:cs="Arial"/>
          <w:sz w:val="20"/>
          <w:szCs w:val="20"/>
        </w:rPr>
        <w:t>e em observância às disposições da Lei nº 14.133, de 2021, do Decreto nº 11.246, de 2022, e da Instrução Normativa SEGES/ME nº 98, de 2022, resolvem celebrar o presente Termo de Contrato, decorrente da Inexigibilidade de Licitação</w:t>
      </w:r>
      <w:r w:rsidRPr="00DE509F">
        <w:rPr>
          <w:rFonts w:ascii="Arial" w:hAnsi="Arial" w:cs="Arial"/>
          <w:color w:val="FF0000"/>
          <w:sz w:val="20"/>
          <w:szCs w:val="20"/>
        </w:rPr>
        <w:t xml:space="preserve"> n. ...</w:t>
      </w:r>
      <w:r w:rsidRPr="00DE509F">
        <w:rPr>
          <w:rFonts w:ascii="Arial" w:hAnsi="Arial" w:cs="Arial"/>
          <w:sz w:val="20"/>
          <w:szCs w:val="20"/>
        </w:rPr>
        <w:t>/202</w:t>
      </w:r>
      <w:r w:rsidRPr="00DE509F">
        <w:rPr>
          <w:rFonts w:ascii="Arial" w:hAnsi="Arial" w:cs="Arial"/>
          <w:color w:val="FF0000"/>
          <w:sz w:val="20"/>
          <w:szCs w:val="20"/>
        </w:rPr>
        <w:t>X</w:t>
      </w:r>
      <w:r w:rsidRPr="00DE509F">
        <w:rPr>
          <w:rFonts w:ascii="Arial" w:hAnsi="Arial" w:cs="Arial"/>
          <w:sz w:val="20"/>
          <w:szCs w:val="20"/>
        </w:rPr>
        <w:t>, mediante as cláusulas e condições a seguir enunciadas.</w:t>
      </w:r>
    </w:p>
    <w:p w14:paraId="124B89D7" w14:textId="77777777" w:rsidR="00AF4106" w:rsidRPr="00DE509F" w:rsidRDefault="00AF4106" w:rsidP="00A36C67">
      <w:pPr>
        <w:spacing w:line="252" w:lineRule="auto"/>
        <w:jc w:val="both"/>
        <w:rPr>
          <w:rFonts w:ascii="Arial" w:hAnsi="Arial" w:cs="Arial"/>
          <w:sz w:val="20"/>
          <w:szCs w:val="20"/>
        </w:rPr>
      </w:pPr>
    </w:p>
    <w:p w14:paraId="76F3C7F5" w14:textId="77777777" w:rsidR="00AF4106" w:rsidRPr="00DE509F" w:rsidRDefault="00AF4106" w:rsidP="00A36C67">
      <w:pPr>
        <w:pStyle w:val="Nivel01Titulo"/>
        <w:numPr>
          <w:ilvl w:val="0"/>
          <w:numId w:val="19"/>
        </w:numPr>
        <w:tabs>
          <w:tab w:val="num" w:pos="360"/>
        </w:tabs>
        <w:spacing w:before="0" w:line="252" w:lineRule="auto"/>
        <w:ind w:left="431" w:hanging="431"/>
        <w:rPr>
          <w:rFonts w:cs="Arial"/>
        </w:rPr>
      </w:pPr>
      <w:r w:rsidRPr="00DE509F">
        <w:rPr>
          <w:rFonts w:cs="Arial"/>
        </w:rPr>
        <w:t>CLÁUSULA PRIMEIRA – OBJETO (art. 92, I e II)</w:t>
      </w:r>
    </w:p>
    <w:p w14:paraId="014AED75" w14:textId="77777777" w:rsidR="00AF4106" w:rsidRPr="00DE509F" w:rsidRDefault="00AF4106" w:rsidP="00F76012">
      <w:pPr>
        <w:widowControl/>
        <w:numPr>
          <w:ilvl w:val="1"/>
          <w:numId w:val="19"/>
        </w:numPr>
        <w:autoSpaceDE/>
        <w:autoSpaceDN/>
        <w:spacing w:line="252" w:lineRule="auto"/>
        <w:ind w:left="0"/>
        <w:jc w:val="both"/>
        <w:rPr>
          <w:rFonts w:ascii="Arial" w:hAnsi="Arial" w:cs="Arial"/>
          <w:color w:val="000000"/>
          <w:sz w:val="20"/>
          <w:szCs w:val="20"/>
        </w:rPr>
      </w:pPr>
      <w:r w:rsidRPr="00DE509F">
        <w:rPr>
          <w:rFonts w:ascii="Arial" w:hAnsi="Arial" w:cs="Arial"/>
          <w:color w:val="000000"/>
          <w:sz w:val="20"/>
          <w:szCs w:val="20"/>
        </w:rPr>
        <w:t xml:space="preserve">O objeto do presente instrumento é a contratação de </w:t>
      </w:r>
      <w:r w:rsidRPr="00DE509F">
        <w:rPr>
          <w:rFonts w:ascii="Arial" w:hAnsi="Arial" w:cs="Arial"/>
          <w:color w:val="FF0000"/>
          <w:sz w:val="20"/>
          <w:szCs w:val="20"/>
        </w:rPr>
        <w:t>..........................</w:t>
      </w:r>
      <w:r w:rsidRPr="00DE509F">
        <w:rPr>
          <w:rFonts w:ascii="Arial" w:hAnsi="Arial" w:cs="Arial"/>
          <w:color w:val="000000"/>
          <w:sz w:val="20"/>
          <w:szCs w:val="20"/>
        </w:rPr>
        <w:t>, nas condições estabelecidas no Termo de Referência.</w:t>
      </w:r>
    </w:p>
    <w:p w14:paraId="328440E6" w14:textId="77777777" w:rsidR="00AF4106" w:rsidRPr="00DE509F" w:rsidRDefault="00AF4106" w:rsidP="00BA5572">
      <w:pPr>
        <w:widowControl/>
        <w:numPr>
          <w:ilvl w:val="1"/>
          <w:numId w:val="19"/>
        </w:numPr>
        <w:autoSpaceDE/>
        <w:autoSpaceDN/>
        <w:spacing w:after="60" w:line="252" w:lineRule="auto"/>
        <w:ind w:left="0"/>
        <w:jc w:val="both"/>
        <w:rPr>
          <w:rFonts w:ascii="Arial" w:hAnsi="Arial" w:cs="Arial"/>
          <w:sz w:val="20"/>
          <w:szCs w:val="20"/>
        </w:rPr>
      </w:pPr>
      <w:r w:rsidRPr="00DE509F">
        <w:rPr>
          <w:rFonts w:ascii="Arial" w:hAnsi="Arial" w:cs="Arial"/>
          <w:sz w:val="20"/>
          <w:szCs w:val="20"/>
        </w:rPr>
        <w:t>Objeto da contratação:</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1134"/>
        <w:gridCol w:w="992"/>
        <w:gridCol w:w="1134"/>
        <w:gridCol w:w="1418"/>
      </w:tblGrid>
      <w:tr w:rsidR="0089189D" w:rsidRPr="00DE509F" w14:paraId="28DF6ECB" w14:textId="77777777" w:rsidTr="002345BF">
        <w:tc>
          <w:tcPr>
            <w:tcW w:w="709" w:type="dxa"/>
            <w:tcBorders>
              <w:top w:val="single" w:sz="4" w:space="0" w:color="000000"/>
              <w:left w:val="single" w:sz="4" w:space="0" w:color="000000"/>
              <w:bottom w:val="single" w:sz="4" w:space="0" w:color="000000"/>
              <w:right w:val="single" w:sz="4" w:space="0" w:color="000000"/>
            </w:tcBorders>
          </w:tcPr>
          <w:p w14:paraId="0F06C5C1" w14:textId="77777777" w:rsidR="0089189D" w:rsidRPr="00DE509F" w:rsidRDefault="0089189D" w:rsidP="0089189D">
            <w:pPr>
              <w:spacing w:line="252" w:lineRule="auto"/>
              <w:jc w:val="center"/>
              <w:rPr>
                <w:rFonts w:ascii="Arial" w:hAnsi="Arial" w:cs="Arial"/>
                <w:b/>
                <w:bCs/>
                <w:color w:val="000000"/>
                <w:sz w:val="20"/>
                <w:szCs w:val="20"/>
              </w:rPr>
            </w:pPr>
            <w:r w:rsidRPr="00DE509F">
              <w:rPr>
                <w:rFonts w:ascii="Arial" w:hAnsi="Arial" w:cs="Arial"/>
                <w:b/>
                <w:bCs/>
                <w:color w:val="000000"/>
                <w:sz w:val="20"/>
                <w:szCs w:val="20"/>
              </w:rPr>
              <w:t>ITEM</w:t>
            </w:r>
          </w:p>
          <w:p w14:paraId="11DD4250" w14:textId="77777777" w:rsidR="0089189D" w:rsidRPr="00DE509F" w:rsidRDefault="0089189D" w:rsidP="0089189D">
            <w:pPr>
              <w:spacing w:line="252" w:lineRule="auto"/>
              <w:jc w:val="center"/>
              <w:rPr>
                <w:rFonts w:ascii="Arial" w:hAnsi="Arial" w:cs="Arial"/>
                <w:b/>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hideMark/>
          </w:tcPr>
          <w:p w14:paraId="7045B3F0" w14:textId="77777777" w:rsidR="0089189D" w:rsidRPr="00DE509F" w:rsidRDefault="0089189D" w:rsidP="0089189D">
            <w:pPr>
              <w:spacing w:line="252" w:lineRule="auto"/>
              <w:jc w:val="center"/>
              <w:rPr>
                <w:rFonts w:ascii="Arial" w:hAnsi="Arial" w:cs="Arial"/>
                <w:color w:val="000000"/>
                <w:sz w:val="20"/>
                <w:szCs w:val="20"/>
              </w:rPr>
            </w:pPr>
            <w:r w:rsidRPr="00DE509F">
              <w:rPr>
                <w:rFonts w:ascii="Arial" w:hAnsi="Arial" w:cs="Arial"/>
                <w:b/>
                <w:bCs/>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69EA3E8A" w14:textId="112B9F71" w:rsidR="0089189D" w:rsidRPr="00DE509F" w:rsidRDefault="002345BF" w:rsidP="0089189D">
            <w:pPr>
              <w:spacing w:line="252" w:lineRule="auto"/>
              <w:jc w:val="center"/>
              <w:rPr>
                <w:rFonts w:ascii="Arial" w:hAnsi="Arial" w:cs="Arial"/>
                <w:color w:val="000000"/>
                <w:sz w:val="20"/>
                <w:szCs w:val="20"/>
              </w:rPr>
            </w:pPr>
            <w:r w:rsidRPr="00DE509F">
              <w:rPr>
                <w:rFonts w:ascii="Arial" w:hAnsi="Arial" w:cs="Arial"/>
                <w:b/>
                <w:bCs/>
                <w:color w:val="000000"/>
                <w:sz w:val="20"/>
                <w:szCs w:val="20"/>
              </w:rPr>
              <w:t>UNID.</w:t>
            </w:r>
          </w:p>
        </w:tc>
        <w:tc>
          <w:tcPr>
            <w:tcW w:w="992" w:type="dxa"/>
            <w:tcBorders>
              <w:top w:val="single" w:sz="4" w:space="0" w:color="000000"/>
              <w:left w:val="single" w:sz="4" w:space="0" w:color="000000"/>
              <w:bottom w:val="single" w:sz="4" w:space="0" w:color="000000"/>
              <w:right w:val="single" w:sz="4" w:space="0" w:color="000000"/>
            </w:tcBorders>
            <w:hideMark/>
          </w:tcPr>
          <w:p w14:paraId="5A6E21AD" w14:textId="379FF99E" w:rsidR="0089189D" w:rsidRPr="00DE509F" w:rsidRDefault="0089189D" w:rsidP="0089189D">
            <w:pPr>
              <w:spacing w:line="252" w:lineRule="auto"/>
              <w:jc w:val="center"/>
              <w:rPr>
                <w:rFonts w:ascii="Arial" w:hAnsi="Arial" w:cs="Arial"/>
                <w:b/>
                <w:bCs/>
                <w:sz w:val="20"/>
                <w:szCs w:val="20"/>
              </w:rPr>
            </w:pPr>
            <w:r w:rsidRPr="00DE509F">
              <w:rPr>
                <w:rFonts w:ascii="Arial" w:hAnsi="Arial" w:cs="Arial"/>
                <w:b/>
                <w:bCs/>
                <w:sz w:val="20"/>
                <w:szCs w:val="20"/>
              </w:rPr>
              <w:t>QTDE.</w:t>
            </w:r>
          </w:p>
        </w:tc>
        <w:tc>
          <w:tcPr>
            <w:tcW w:w="1134" w:type="dxa"/>
            <w:tcBorders>
              <w:top w:val="single" w:sz="4" w:space="0" w:color="000000"/>
              <w:left w:val="single" w:sz="4" w:space="0" w:color="000000"/>
              <w:bottom w:val="single" w:sz="4" w:space="0" w:color="000000"/>
              <w:right w:val="single" w:sz="4" w:space="0" w:color="000000"/>
            </w:tcBorders>
            <w:hideMark/>
          </w:tcPr>
          <w:p w14:paraId="4E0ED91E" w14:textId="26F08350" w:rsidR="0089189D" w:rsidRPr="00DE509F" w:rsidRDefault="0089189D" w:rsidP="0089189D">
            <w:pPr>
              <w:spacing w:line="252" w:lineRule="auto"/>
              <w:jc w:val="center"/>
              <w:rPr>
                <w:rFonts w:ascii="Arial" w:hAnsi="Arial" w:cs="Arial"/>
                <w:b/>
                <w:bCs/>
                <w:sz w:val="20"/>
                <w:szCs w:val="20"/>
              </w:rPr>
            </w:pPr>
            <w:r w:rsidRPr="00DE509F">
              <w:rPr>
                <w:rFonts w:ascii="Arial" w:hAnsi="Arial" w:cs="Arial"/>
                <w:b/>
                <w:bCs/>
                <w:sz w:val="20"/>
                <w:szCs w:val="20"/>
              </w:rPr>
              <w:t>V. UNIT.</w:t>
            </w:r>
          </w:p>
        </w:tc>
        <w:tc>
          <w:tcPr>
            <w:tcW w:w="1418" w:type="dxa"/>
            <w:tcBorders>
              <w:top w:val="single" w:sz="4" w:space="0" w:color="000000"/>
              <w:left w:val="single" w:sz="4" w:space="0" w:color="000000"/>
              <w:bottom w:val="single" w:sz="4" w:space="0" w:color="000000"/>
              <w:right w:val="single" w:sz="4" w:space="0" w:color="000000"/>
            </w:tcBorders>
            <w:hideMark/>
          </w:tcPr>
          <w:p w14:paraId="2AAC23A0" w14:textId="0F6660BA" w:rsidR="0089189D" w:rsidRPr="00DE509F" w:rsidRDefault="0089189D" w:rsidP="0089189D">
            <w:pPr>
              <w:spacing w:line="252" w:lineRule="auto"/>
              <w:jc w:val="center"/>
              <w:rPr>
                <w:rFonts w:ascii="Arial" w:hAnsi="Arial" w:cs="Arial"/>
                <w:b/>
                <w:bCs/>
                <w:sz w:val="20"/>
                <w:szCs w:val="20"/>
              </w:rPr>
            </w:pPr>
            <w:r w:rsidRPr="00DE509F">
              <w:rPr>
                <w:rFonts w:ascii="Arial" w:hAnsi="Arial" w:cs="Arial"/>
                <w:b/>
                <w:bCs/>
                <w:sz w:val="20"/>
                <w:szCs w:val="20"/>
              </w:rPr>
              <w:t>V. TOTAL</w:t>
            </w:r>
          </w:p>
        </w:tc>
      </w:tr>
      <w:tr w:rsidR="0089189D" w:rsidRPr="00DE509F" w14:paraId="336DEFF6" w14:textId="77777777" w:rsidTr="002345BF">
        <w:tc>
          <w:tcPr>
            <w:tcW w:w="709" w:type="dxa"/>
            <w:tcBorders>
              <w:top w:val="single" w:sz="4" w:space="0" w:color="000000"/>
              <w:left w:val="single" w:sz="4" w:space="0" w:color="000000"/>
              <w:bottom w:val="single" w:sz="4" w:space="0" w:color="000000"/>
              <w:right w:val="single" w:sz="4" w:space="0" w:color="000000"/>
            </w:tcBorders>
            <w:hideMark/>
          </w:tcPr>
          <w:p w14:paraId="1EAA2808" w14:textId="77777777" w:rsidR="0089189D" w:rsidRPr="00BA5572" w:rsidRDefault="0089189D" w:rsidP="0089189D">
            <w:pPr>
              <w:spacing w:line="252" w:lineRule="auto"/>
              <w:jc w:val="center"/>
              <w:rPr>
                <w:rFonts w:ascii="Arial" w:hAnsi="Arial" w:cs="Arial"/>
                <w:bCs/>
                <w:color w:val="000000"/>
                <w:sz w:val="20"/>
                <w:szCs w:val="20"/>
              </w:rPr>
            </w:pPr>
            <w:r w:rsidRPr="00BA5572">
              <w:rPr>
                <w:rFonts w:ascii="Arial" w:hAnsi="Arial" w:cs="Arial"/>
                <w:bCs/>
                <w:color w:val="000000"/>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14:paraId="00CE7CEC" w14:textId="77777777" w:rsidR="0089189D" w:rsidRPr="00DE509F"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5E1D09C" w14:textId="77777777" w:rsidR="0089189D" w:rsidRPr="00DE509F"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30CC65A" w14:textId="77777777" w:rsidR="0089189D" w:rsidRPr="00DE509F"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C224C68" w14:textId="77777777" w:rsidR="0089189D" w:rsidRPr="00DE509F"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AD9DFDD" w14:textId="77777777" w:rsidR="0089189D" w:rsidRPr="00DE509F" w:rsidRDefault="0089189D" w:rsidP="0089189D">
            <w:pPr>
              <w:spacing w:line="252" w:lineRule="auto"/>
              <w:rPr>
                <w:rFonts w:ascii="Arial" w:hAnsi="Arial" w:cs="Arial"/>
                <w:color w:val="000000"/>
                <w:sz w:val="20"/>
                <w:szCs w:val="20"/>
              </w:rPr>
            </w:pPr>
          </w:p>
        </w:tc>
      </w:tr>
      <w:tr w:rsidR="0089189D" w:rsidRPr="00DE509F" w14:paraId="00703D70" w14:textId="77777777" w:rsidTr="002345BF">
        <w:tc>
          <w:tcPr>
            <w:tcW w:w="709" w:type="dxa"/>
            <w:tcBorders>
              <w:top w:val="single" w:sz="4" w:space="0" w:color="000000"/>
              <w:left w:val="single" w:sz="4" w:space="0" w:color="000000"/>
              <w:bottom w:val="single" w:sz="4" w:space="0" w:color="000000"/>
              <w:right w:val="single" w:sz="4" w:space="0" w:color="000000"/>
            </w:tcBorders>
            <w:hideMark/>
          </w:tcPr>
          <w:p w14:paraId="1B9B7F92" w14:textId="77777777" w:rsidR="0089189D" w:rsidRPr="00BA5572" w:rsidRDefault="0089189D" w:rsidP="0089189D">
            <w:pPr>
              <w:spacing w:line="252" w:lineRule="auto"/>
              <w:jc w:val="center"/>
              <w:rPr>
                <w:rFonts w:ascii="Arial" w:hAnsi="Arial" w:cs="Arial"/>
                <w:bCs/>
                <w:color w:val="000000"/>
                <w:sz w:val="20"/>
                <w:szCs w:val="20"/>
              </w:rPr>
            </w:pPr>
            <w:r w:rsidRPr="00BA5572">
              <w:rPr>
                <w:rFonts w:ascii="Arial" w:hAnsi="Arial" w:cs="Arial"/>
                <w:bCs/>
                <w:color w:val="000000"/>
                <w:sz w:val="20"/>
                <w:szCs w:val="20"/>
              </w:rPr>
              <w:t>2</w:t>
            </w:r>
          </w:p>
        </w:tc>
        <w:tc>
          <w:tcPr>
            <w:tcW w:w="3969" w:type="dxa"/>
            <w:tcBorders>
              <w:top w:val="single" w:sz="4" w:space="0" w:color="000000"/>
              <w:left w:val="single" w:sz="4" w:space="0" w:color="000000"/>
              <w:bottom w:val="single" w:sz="4" w:space="0" w:color="000000"/>
              <w:right w:val="single" w:sz="4" w:space="0" w:color="000000"/>
            </w:tcBorders>
          </w:tcPr>
          <w:p w14:paraId="3779B74A" w14:textId="77777777" w:rsidR="0089189D" w:rsidRPr="00DE509F"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8AD9D7" w14:textId="77777777" w:rsidR="0089189D" w:rsidRPr="00DE509F"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AD40091" w14:textId="77777777" w:rsidR="0089189D" w:rsidRPr="00DE509F"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26B76E" w14:textId="77777777" w:rsidR="0089189D" w:rsidRPr="00DE509F"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257E170" w14:textId="77777777" w:rsidR="0089189D" w:rsidRPr="00DE509F" w:rsidRDefault="0089189D" w:rsidP="0089189D">
            <w:pPr>
              <w:spacing w:line="252" w:lineRule="auto"/>
              <w:rPr>
                <w:rFonts w:ascii="Arial" w:hAnsi="Arial" w:cs="Arial"/>
                <w:color w:val="000000"/>
                <w:sz w:val="20"/>
                <w:szCs w:val="20"/>
              </w:rPr>
            </w:pPr>
          </w:p>
        </w:tc>
      </w:tr>
      <w:tr w:rsidR="0089189D" w:rsidRPr="00DE509F" w14:paraId="64E9B662" w14:textId="77777777" w:rsidTr="002345BF">
        <w:tc>
          <w:tcPr>
            <w:tcW w:w="709" w:type="dxa"/>
            <w:tcBorders>
              <w:top w:val="single" w:sz="4" w:space="0" w:color="000000"/>
              <w:left w:val="single" w:sz="4" w:space="0" w:color="000000"/>
              <w:bottom w:val="single" w:sz="4" w:space="0" w:color="000000"/>
              <w:right w:val="single" w:sz="4" w:space="0" w:color="000000"/>
            </w:tcBorders>
            <w:hideMark/>
          </w:tcPr>
          <w:p w14:paraId="6CF1AA8F" w14:textId="77777777" w:rsidR="0089189D" w:rsidRPr="00BA5572" w:rsidRDefault="0089189D" w:rsidP="0089189D">
            <w:pPr>
              <w:spacing w:line="252" w:lineRule="auto"/>
              <w:jc w:val="center"/>
              <w:rPr>
                <w:rFonts w:ascii="Arial" w:hAnsi="Arial" w:cs="Arial"/>
                <w:bCs/>
                <w:color w:val="000000"/>
                <w:sz w:val="20"/>
                <w:szCs w:val="20"/>
              </w:rPr>
            </w:pPr>
            <w:r w:rsidRPr="00BA5572">
              <w:rPr>
                <w:rFonts w:ascii="Arial" w:hAnsi="Arial" w:cs="Arial"/>
                <w:bCs/>
                <w:color w:val="000000"/>
                <w:sz w:val="20"/>
                <w:szCs w:val="20"/>
              </w:rPr>
              <w:t>3</w:t>
            </w:r>
          </w:p>
        </w:tc>
        <w:tc>
          <w:tcPr>
            <w:tcW w:w="3969" w:type="dxa"/>
            <w:tcBorders>
              <w:top w:val="single" w:sz="4" w:space="0" w:color="000000"/>
              <w:left w:val="single" w:sz="4" w:space="0" w:color="000000"/>
              <w:bottom w:val="single" w:sz="4" w:space="0" w:color="000000"/>
              <w:right w:val="single" w:sz="4" w:space="0" w:color="000000"/>
            </w:tcBorders>
          </w:tcPr>
          <w:p w14:paraId="0E291B9E" w14:textId="77777777" w:rsidR="0089189D" w:rsidRPr="00DE509F"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D713A5" w14:textId="77777777" w:rsidR="0089189D" w:rsidRPr="00DE509F"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2198AAA" w14:textId="77777777" w:rsidR="0089189D" w:rsidRPr="00DE509F"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8E980FD" w14:textId="77777777" w:rsidR="0089189D" w:rsidRPr="00DE509F"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1062C9A" w14:textId="77777777" w:rsidR="0089189D" w:rsidRPr="00DE509F" w:rsidRDefault="0089189D" w:rsidP="0089189D">
            <w:pPr>
              <w:spacing w:line="252" w:lineRule="auto"/>
              <w:rPr>
                <w:rFonts w:ascii="Arial" w:hAnsi="Arial" w:cs="Arial"/>
                <w:color w:val="000000"/>
                <w:sz w:val="20"/>
                <w:szCs w:val="20"/>
              </w:rPr>
            </w:pPr>
          </w:p>
        </w:tc>
      </w:tr>
      <w:tr w:rsidR="0089189D" w:rsidRPr="00DE509F" w14:paraId="26C07228" w14:textId="77777777" w:rsidTr="002345BF">
        <w:trPr>
          <w:trHeight w:val="157"/>
        </w:trPr>
        <w:tc>
          <w:tcPr>
            <w:tcW w:w="709" w:type="dxa"/>
            <w:tcBorders>
              <w:top w:val="single" w:sz="4" w:space="0" w:color="000000"/>
              <w:left w:val="single" w:sz="4" w:space="0" w:color="000000"/>
              <w:bottom w:val="single" w:sz="4" w:space="0" w:color="000000"/>
              <w:right w:val="single" w:sz="4" w:space="0" w:color="000000"/>
            </w:tcBorders>
            <w:hideMark/>
          </w:tcPr>
          <w:p w14:paraId="7506AE68" w14:textId="77777777" w:rsidR="0089189D" w:rsidRPr="00BA5572" w:rsidRDefault="0089189D" w:rsidP="0089189D">
            <w:pPr>
              <w:spacing w:line="252" w:lineRule="auto"/>
              <w:jc w:val="center"/>
              <w:rPr>
                <w:rFonts w:ascii="Arial" w:hAnsi="Arial" w:cs="Arial"/>
                <w:bCs/>
                <w:color w:val="000000"/>
                <w:sz w:val="20"/>
                <w:szCs w:val="20"/>
              </w:rPr>
            </w:pPr>
            <w:r w:rsidRPr="00BA5572">
              <w:rPr>
                <w:rFonts w:ascii="Arial" w:hAnsi="Arial" w:cs="Arial"/>
                <w:bCs/>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tcPr>
          <w:p w14:paraId="1C5DCB29" w14:textId="77777777" w:rsidR="0089189D" w:rsidRPr="00DE509F" w:rsidRDefault="0089189D" w:rsidP="0089189D">
            <w:pPr>
              <w:spacing w:line="252"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B1034F0" w14:textId="77777777" w:rsidR="0089189D" w:rsidRPr="00DE509F"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7CBA54A" w14:textId="77777777" w:rsidR="0089189D" w:rsidRPr="00DE509F"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90FA5F" w14:textId="77777777" w:rsidR="0089189D" w:rsidRPr="00DE509F"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6E1FD56" w14:textId="77777777" w:rsidR="0089189D" w:rsidRPr="00DE509F" w:rsidRDefault="0089189D" w:rsidP="0089189D">
            <w:pPr>
              <w:spacing w:line="252" w:lineRule="auto"/>
              <w:rPr>
                <w:rFonts w:ascii="Arial" w:hAnsi="Arial" w:cs="Arial"/>
                <w:color w:val="000000"/>
                <w:sz w:val="20"/>
                <w:szCs w:val="20"/>
              </w:rPr>
            </w:pPr>
          </w:p>
        </w:tc>
      </w:tr>
    </w:tbl>
    <w:p w14:paraId="6E7BD31D" w14:textId="77777777" w:rsidR="009071A1" w:rsidRPr="00DE509F" w:rsidRDefault="009071A1" w:rsidP="009071A1">
      <w:pPr>
        <w:pStyle w:val="pf0"/>
        <w:spacing w:before="0" w:beforeAutospacing="0"/>
        <w:jc w:val="both"/>
        <w:rPr>
          <w:rFonts w:ascii="Arial" w:hAnsi="Arial" w:cs="Arial"/>
          <w:sz w:val="16"/>
          <w:szCs w:val="16"/>
        </w:rPr>
      </w:pPr>
      <w:r w:rsidRPr="00DE509F">
        <w:rPr>
          <w:rStyle w:val="cf01"/>
          <w:rFonts w:ascii="Arial" w:eastAsia="Arial MT" w:hAnsi="Arial" w:cs="Arial"/>
          <w:sz w:val="16"/>
          <w:szCs w:val="16"/>
        </w:rPr>
        <w:t xml:space="preserve">Nota explicativa: </w:t>
      </w:r>
      <w:r w:rsidRPr="00DE509F">
        <w:rPr>
          <w:rStyle w:val="cf11"/>
          <w:rFonts w:ascii="Arial" w:hAnsi="Arial" w:cs="Arial"/>
          <w:sz w:val="16"/>
          <w:szCs w:val="16"/>
        </w:rPr>
        <w:t>A tabela é meramente ilustrativa, devendo ser ajustada conforme o caso concreto, estando alinhada com o respectivo Termo de Referência.</w:t>
      </w:r>
    </w:p>
    <w:p w14:paraId="3FE83EED" w14:textId="131AB4E0" w:rsidR="00AF4106" w:rsidRPr="00DE509F" w:rsidRDefault="00AF4106" w:rsidP="00FE1012">
      <w:pPr>
        <w:widowControl/>
        <w:numPr>
          <w:ilvl w:val="1"/>
          <w:numId w:val="19"/>
        </w:numPr>
        <w:autoSpaceDE/>
        <w:autoSpaceDN/>
        <w:spacing w:line="252" w:lineRule="auto"/>
        <w:ind w:left="0"/>
        <w:jc w:val="both"/>
        <w:rPr>
          <w:rFonts w:ascii="Arial" w:hAnsi="Arial" w:cs="Arial"/>
          <w:sz w:val="20"/>
          <w:szCs w:val="20"/>
          <w:lang w:val="x-none"/>
        </w:rPr>
      </w:pPr>
      <w:r w:rsidRPr="00DE509F">
        <w:rPr>
          <w:rFonts w:ascii="Arial" w:hAnsi="Arial" w:cs="Arial"/>
          <w:sz w:val="20"/>
          <w:szCs w:val="20"/>
        </w:rPr>
        <w:t>São anexos a este instrumento e vinculam esta contratação, independentemente de transcrição:</w:t>
      </w:r>
    </w:p>
    <w:p w14:paraId="4BC2CE22" w14:textId="77777777" w:rsidR="00AF4106" w:rsidRPr="00DE509F"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DE509F">
        <w:rPr>
          <w:rFonts w:ascii="Arial" w:hAnsi="Arial" w:cs="Arial"/>
          <w:sz w:val="20"/>
          <w:szCs w:val="20"/>
        </w:rPr>
        <w:t>O Termo de Referência que embasou a contratação;</w:t>
      </w:r>
    </w:p>
    <w:p w14:paraId="0B6AC57F" w14:textId="77777777" w:rsidR="00AF4106" w:rsidRPr="00DE509F"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DE509F">
        <w:rPr>
          <w:rFonts w:ascii="Arial" w:hAnsi="Arial" w:cs="Arial"/>
          <w:sz w:val="20"/>
          <w:szCs w:val="20"/>
        </w:rPr>
        <w:t>Autorização de Contratação Direta;</w:t>
      </w:r>
    </w:p>
    <w:p w14:paraId="1A275622" w14:textId="77777777" w:rsidR="00AF4106" w:rsidRPr="00DE509F"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DE509F">
        <w:rPr>
          <w:rFonts w:ascii="Arial" w:hAnsi="Arial" w:cs="Arial"/>
          <w:sz w:val="20"/>
          <w:szCs w:val="20"/>
        </w:rPr>
        <w:t>A Proposta do Contratado;</w:t>
      </w:r>
    </w:p>
    <w:p w14:paraId="72200448" w14:textId="77777777" w:rsidR="00AF4106" w:rsidRPr="00DE509F"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DE509F">
        <w:rPr>
          <w:rFonts w:ascii="Arial" w:hAnsi="Arial" w:cs="Arial"/>
          <w:sz w:val="20"/>
          <w:szCs w:val="20"/>
        </w:rPr>
        <w:t>Eventuais anexos dos documentos supracitados.</w:t>
      </w:r>
    </w:p>
    <w:p w14:paraId="08B29502" w14:textId="77777777" w:rsidR="002345BF" w:rsidRPr="00DE509F" w:rsidRDefault="002345BF" w:rsidP="002345BF">
      <w:pPr>
        <w:widowControl/>
        <w:autoSpaceDE/>
        <w:autoSpaceDN/>
        <w:spacing w:line="252" w:lineRule="auto"/>
        <w:jc w:val="both"/>
        <w:rPr>
          <w:rFonts w:ascii="Arial" w:hAnsi="Arial" w:cs="Arial"/>
          <w:sz w:val="20"/>
          <w:szCs w:val="20"/>
          <w:lang w:val="x-none"/>
        </w:rPr>
      </w:pPr>
    </w:p>
    <w:p w14:paraId="51512542" w14:textId="77777777" w:rsidR="00AF4106" w:rsidRPr="00DE509F" w:rsidRDefault="00AF4106" w:rsidP="00FE1012">
      <w:pPr>
        <w:pStyle w:val="Nivel01Titulo"/>
        <w:numPr>
          <w:ilvl w:val="0"/>
          <w:numId w:val="19"/>
        </w:numPr>
        <w:tabs>
          <w:tab w:val="num" w:pos="360"/>
        </w:tabs>
        <w:spacing w:before="0" w:line="252" w:lineRule="auto"/>
        <w:rPr>
          <w:rFonts w:cs="Arial"/>
        </w:rPr>
      </w:pPr>
      <w:r w:rsidRPr="00DE509F">
        <w:rPr>
          <w:rFonts w:cs="Arial"/>
        </w:rPr>
        <w:t>CLÁUSULA SEGUNDA – VIGÊNCIA E PRORROGAÇÃO</w:t>
      </w:r>
    </w:p>
    <w:p w14:paraId="310F2C6B" w14:textId="77777777" w:rsidR="00AF4106" w:rsidRPr="00DE509F" w:rsidRDefault="00AF4106" w:rsidP="00FE1012">
      <w:pPr>
        <w:widowControl/>
        <w:numPr>
          <w:ilvl w:val="1"/>
          <w:numId w:val="19"/>
        </w:numPr>
        <w:autoSpaceDE/>
        <w:autoSpaceDN/>
        <w:spacing w:line="252" w:lineRule="auto"/>
        <w:ind w:left="0"/>
        <w:jc w:val="both"/>
        <w:rPr>
          <w:rFonts w:ascii="Arial" w:hAnsi="Arial" w:cs="Arial"/>
          <w:bCs/>
          <w:iCs/>
          <w:sz w:val="20"/>
          <w:szCs w:val="20"/>
        </w:rPr>
      </w:pPr>
      <w:r w:rsidRPr="00DE509F">
        <w:rPr>
          <w:rFonts w:ascii="Arial" w:hAnsi="Arial" w:cs="Arial"/>
          <w:bCs/>
          <w:iCs/>
          <w:sz w:val="20"/>
          <w:szCs w:val="20"/>
        </w:rPr>
        <w:t>O prazo de vigência deste Termo de Contrato é aquele fixado no Termo de Referência, com início na data de assinatura das partes.</w:t>
      </w:r>
    </w:p>
    <w:p w14:paraId="35E2C418" w14:textId="77777777" w:rsidR="002345BF" w:rsidRPr="00DE509F" w:rsidRDefault="002345BF" w:rsidP="002345BF">
      <w:pPr>
        <w:widowControl/>
        <w:autoSpaceDE/>
        <w:autoSpaceDN/>
        <w:spacing w:line="252" w:lineRule="auto"/>
        <w:jc w:val="both"/>
        <w:rPr>
          <w:rFonts w:ascii="Arial" w:hAnsi="Arial" w:cs="Arial"/>
          <w:bCs/>
          <w:iCs/>
          <w:sz w:val="20"/>
          <w:szCs w:val="20"/>
        </w:rPr>
      </w:pPr>
    </w:p>
    <w:p w14:paraId="2E27DDBD" w14:textId="77777777" w:rsidR="00AF4106" w:rsidRPr="00DE509F" w:rsidRDefault="00AF4106" w:rsidP="00FE1012">
      <w:pPr>
        <w:pStyle w:val="Nivel01Titulo"/>
        <w:numPr>
          <w:ilvl w:val="0"/>
          <w:numId w:val="19"/>
        </w:numPr>
        <w:tabs>
          <w:tab w:val="num" w:pos="360"/>
        </w:tabs>
        <w:spacing w:before="0" w:line="252" w:lineRule="auto"/>
        <w:rPr>
          <w:rFonts w:cs="Arial"/>
        </w:rPr>
      </w:pPr>
      <w:r w:rsidRPr="00DE509F">
        <w:rPr>
          <w:rFonts w:cs="Arial"/>
        </w:rPr>
        <w:t>CLÁUSULA TERCEIRA – MODELOS DE EXECUÇÃO E GESTÃO CONTRATUAIS (art. 92, IV, VII e XVIII)</w:t>
      </w:r>
    </w:p>
    <w:p w14:paraId="4A725F78" w14:textId="77777777" w:rsidR="00AF4106" w:rsidRPr="00DE509F" w:rsidRDefault="00AF4106" w:rsidP="00FE1012">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O regime de execução contratual, o modelo de gestão, assim como os prazos e condições de</w:t>
      </w:r>
      <w:r w:rsidRPr="00DE509F">
        <w:rPr>
          <w:rFonts w:ascii="Arial" w:hAnsi="Arial" w:cs="Arial"/>
          <w:color w:val="000000"/>
          <w:sz w:val="20"/>
          <w:szCs w:val="20"/>
        </w:rPr>
        <w:t xml:space="preserve"> conclusão, entrega, observação e recebimento definitivo</w:t>
      </w:r>
      <w:r w:rsidRPr="00DE509F">
        <w:rPr>
          <w:rFonts w:ascii="Arial" w:hAnsi="Arial" w:cs="Arial"/>
          <w:sz w:val="20"/>
          <w:szCs w:val="20"/>
        </w:rPr>
        <w:t xml:space="preserve"> constam no Termo de Referência, anexo a este Contrato.</w:t>
      </w:r>
    </w:p>
    <w:p w14:paraId="57AD8346" w14:textId="77777777" w:rsidR="002345BF" w:rsidRPr="00DE509F" w:rsidRDefault="002345BF" w:rsidP="002345BF">
      <w:pPr>
        <w:widowControl/>
        <w:autoSpaceDE/>
        <w:autoSpaceDN/>
        <w:spacing w:line="252" w:lineRule="auto"/>
        <w:jc w:val="both"/>
        <w:rPr>
          <w:rFonts w:ascii="Arial" w:hAnsi="Arial" w:cs="Arial"/>
          <w:sz w:val="20"/>
          <w:szCs w:val="20"/>
        </w:rPr>
      </w:pPr>
    </w:p>
    <w:p w14:paraId="20C56732" w14:textId="77777777" w:rsidR="00AF4106" w:rsidRPr="00DE509F" w:rsidRDefault="00AF4106" w:rsidP="00FE1012">
      <w:pPr>
        <w:pStyle w:val="Nivel01Titulo"/>
        <w:numPr>
          <w:ilvl w:val="0"/>
          <w:numId w:val="19"/>
        </w:numPr>
        <w:tabs>
          <w:tab w:val="num" w:pos="360"/>
        </w:tabs>
        <w:spacing w:before="0" w:line="252" w:lineRule="auto"/>
        <w:rPr>
          <w:rFonts w:cs="Arial"/>
        </w:rPr>
      </w:pPr>
      <w:r w:rsidRPr="00DE509F">
        <w:rPr>
          <w:rFonts w:cs="Arial"/>
        </w:rPr>
        <w:t xml:space="preserve">CLÁUSULA QUARTA - SUBCONTRATAÇÃO </w:t>
      </w:r>
    </w:p>
    <w:p w14:paraId="5014B285" w14:textId="3691FD68" w:rsidR="00AF4106" w:rsidRPr="00DE509F" w:rsidRDefault="00AF4106" w:rsidP="00FE1012">
      <w:pPr>
        <w:widowControl/>
        <w:numPr>
          <w:ilvl w:val="1"/>
          <w:numId w:val="19"/>
        </w:numPr>
        <w:autoSpaceDE/>
        <w:autoSpaceDN/>
        <w:spacing w:line="252" w:lineRule="auto"/>
        <w:ind w:left="0"/>
        <w:jc w:val="both"/>
        <w:rPr>
          <w:rFonts w:ascii="Arial" w:hAnsi="Arial" w:cs="Arial"/>
          <w:iCs/>
          <w:sz w:val="20"/>
          <w:szCs w:val="20"/>
        </w:rPr>
      </w:pPr>
      <w:bookmarkStart w:id="0" w:name="_Hlk130224307"/>
      <w:r w:rsidRPr="00DE509F">
        <w:rPr>
          <w:rFonts w:ascii="Arial" w:hAnsi="Arial" w:cs="Arial"/>
          <w:iCs/>
          <w:sz w:val="20"/>
          <w:szCs w:val="20"/>
        </w:rPr>
        <w:t>Não será admitida a subcontratação do objeto contratual.</w:t>
      </w:r>
    </w:p>
    <w:p w14:paraId="0D5C1FF8" w14:textId="77777777" w:rsidR="002345BF" w:rsidRPr="00DE509F" w:rsidRDefault="002345BF" w:rsidP="002345BF">
      <w:pPr>
        <w:widowControl/>
        <w:autoSpaceDE/>
        <w:autoSpaceDN/>
        <w:spacing w:line="252" w:lineRule="auto"/>
        <w:jc w:val="both"/>
        <w:rPr>
          <w:rFonts w:ascii="Arial" w:hAnsi="Arial" w:cs="Arial"/>
          <w:iCs/>
          <w:sz w:val="20"/>
          <w:szCs w:val="20"/>
        </w:rPr>
      </w:pPr>
    </w:p>
    <w:bookmarkEnd w:id="0"/>
    <w:p w14:paraId="45116B7D" w14:textId="77777777" w:rsidR="00AF4106" w:rsidRPr="00DE509F" w:rsidRDefault="00AF4106" w:rsidP="00FE1012">
      <w:pPr>
        <w:pStyle w:val="Nivel01Titulo"/>
        <w:numPr>
          <w:ilvl w:val="0"/>
          <w:numId w:val="19"/>
        </w:numPr>
        <w:tabs>
          <w:tab w:val="num" w:pos="360"/>
        </w:tabs>
        <w:spacing w:before="0" w:line="252" w:lineRule="auto"/>
        <w:rPr>
          <w:rFonts w:cs="Arial"/>
        </w:rPr>
      </w:pPr>
      <w:r w:rsidRPr="00DE509F">
        <w:rPr>
          <w:rFonts w:cs="Arial"/>
        </w:rPr>
        <w:t>CLÁUSULA QUINTA - PAGAMENTO (art. 92, V e VI)</w:t>
      </w:r>
    </w:p>
    <w:p w14:paraId="485565B7" w14:textId="77777777" w:rsidR="00AF4106" w:rsidRPr="00DE509F" w:rsidRDefault="00AF4106" w:rsidP="00FE1012">
      <w:pPr>
        <w:widowControl/>
        <w:numPr>
          <w:ilvl w:val="1"/>
          <w:numId w:val="19"/>
        </w:numPr>
        <w:autoSpaceDE/>
        <w:autoSpaceDN/>
        <w:spacing w:line="252" w:lineRule="auto"/>
        <w:ind w:left="0"/>
        <w:jc w:val="both"/>
        <w:rPr>
          <w:rFonts w:ascii="Arial" w:hAnsi="Arial" w:cs="Arial"/>
          <w:b/>
          <w:color w:val="0000CC"/>
          <w:sz w:val="20"/>
          <w:szCs w:val="20"/>
        </w:rPr>
      </w:pPr>
      <w:r w:rsidRPr="00DE509F">
        <w:rPr>
          <w:rFonts w:ascii="Arial" w:hAnsi="Arial" w:cs="Arial"/>
          <w:iCs/>
          <w:color w:val="FF0000"/>
          <w:sz w:val="20"/>
          <w:szCs w:val="20"/>
        </w:rPr>
        <w:t>O valor mensal da contratação é de R$ .......... (.....), perfazendo o valor total de R$ ....... (....).</w:t>
      </w:r>
    </w:p>
    <w:p w14:paraId="0F2BE604" w14:textId="77777777" w:rsidR="00AF4106" w:rsidRPr="00DE509F" w:rsidRDefault="00AF4106" w:rsidP="00FE1012">
      <w:pPr>
        <w:pStyle w:val="PargrafodaLista"/>
        <w:spacing w:line="252" w:lineRule="auto"/>
        <w:ind w:left="0" w:firstLine="0"/>
        <w:jc w:val="center"/>
        <w:rPr>
          <w:rFonts w:ascii="Arial" w:hAnsi="Arial" w:cs="Arial"/>
          <w:b/>
          <w:iCs/>
          <w:color w:val="FF0000"/>
          <w:sz w:val="20"/>
          <w:szCs w:val="20"/>
          <w:u w:val="single"/>
        </w:rPr>
      </w:pPr>
      <w:r w:rsidRPr="00DE509F">
        <w:rPr>
          <w:rFonts w:ascii="Arial" w:hAnsi="Arial" w:cs="Arial"/>
          <w:b/>
          <w:iCs/>
          <w:color w:val="FF0000"/>
          <w:sz w:val="20"/>
          <w:szCs w:val="20"/>
          <w:u w:val="single"/>
        </w:rPr>
        <w:lastRenderedPageBreak/>
        <w:t>OU</w:t>
      </w:r>
    </w:p>
    <w:p w14:paraId="2223D456" w14:textId="77777777" w:rsidR="00AF4106" w:rsidRPr="00DE509F" w:rsidRDefault="00AF4106" w:rsidP="002345BF">
      <w:pPr>
        <w:widowControl/>
        <w:numPr>
          <w:ilvl w:val="1"/>
          <w:numId w:val="20"/>
        </w:numPr>
        <w:autoSpaceDE/>
        <w:autoSpaceDN/>
        <w:spacing w:line="252" w:lineRule="auto"/>
        <w:ind w:left="0"/>
        <w:jc w:val="both"/>
        <w:rPr>
          <w:rFonts w:ascii="Arial" w:hAnsi="Arial" w:cs="Arial"/>
          <w:bCs/>
          <w:iCs/>
          <w:color w:val="FF0000"/>
          <w:sz w:val="20"/>
          <w:szCs w:val="20"/>
        </w:rPr>
      </w:pPr>
      <w:r w:rsidRPr="00DE509F">
        <w:rPr>
          <w:rFonts w:ascii="Arial" w:hAnsi="Arial" w:cs="Arial"/>
          <w:bCs/>
          <w:iCs/>
          <w:color w:val="FF0000"/>
          <w:sz w:val="20"/>
          <w:szCs w:val="20"/>
        </w:rPr>
        <w:t>O valor total da contratação é de R$.......... (.....)</w:t>
      </w:r>
    </w:p>
    <w:p w14:paraId="5395B983" w14:textId="77777777" w:rsidR="00AF4106" w:rsidRPr="00DE509F" w:rsidRDefault="00AF4106" w:rsidP="002345BF">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1FAC15D" w14:textId="77777777" w:rsidR="00AF4106" w:rsidRPr="00DE509F" w:rsidRDefault="00AF4106" w:rsidP="002345BF">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O valor acima é meramente estimativo, de forma que os pagamentos devidos ao contratado dependerão dos quantitativos de serviços efetivamente prestados.</w:t>
      </w:r>
    </w:p>
    <w:p w14:paraId="7BD8E067" w14:textId="77777777" w:rsidR="00AF4106" w:rsidRPr="00DE509F" w:rsidRDefault="00AF4106" w:rsidP="002345BF">
      <w:pPr>
        <w:pStyle w:val="PargrafodaLista"/>
        <w:widowControl/>
        <w:numPr>
          <w:ilvl w:val="1"/>
          <w:numId w:val="19"/>
        </w:numPr>
        <w:suppressAutoHyphens/>
        <w:autoSpaceDE/>
        <w:autoSpaceDN/>
        <w:spacing w:line="252" w:lineRule="auto"/>
        <w:ind w:left="0"/>
        <w:rPr>
          <w:rFonts w:ascii="Arial" w:hAnsi="Arial" w:cs="Arial"/>
          <w:sz w:val="20"/>
          <w:szCs w:val="20"/>
        </w:rPr>
      </w:pPr>
      <w:r w:rsidRPr="00DE509F">
        <w:rPr>
          <w:rFonts w:ascii="Arial" w:hAnsi="Arial" w:cs="Arial"/>
          <w:sz w:val="20"/>
          <w:szCs w:val="20"/>
        </w:rPr>
        <w:t>O prazo para pagamento à CONTRATADA e demais condições a ele referentes encontram-se definidos no Termo de Referência.</w:t>
      </w:r>
    </w:p>
    <w:p w14:paraId="464E8D89" w14:textId="77777777" w:rsidR="002345BF" w:rsidRPr="00DE509F" w:rsidRDefault="002345BF" w:rsidP="002345BF">
      <w:pPr>
        <w:pStyle w:val="PargrafodaLista"/>
        <w:widowControl/>
        <w:suppressAutoHyphens/>
        <w:autoSpaceDE/>
        <w:autoSpaceDN/>
        <w:spacing w:line="252" w:lineRule="auto"/>
        <w:ind w:left="0" w:firstLine="0"/>
        <w:rPr>
          <w:rFonts w:ascii="Arial" w:hAnsi="Arial" w:cs="Arial"/>
          <w:sz w:val="20"/>
          <w:szCs w:val="20"/>
        </w:rPr>
      </w:pPr>
    </w:p>
    <w:p w14:paraId="4A25C488" w14:textId="77777777" w:rsidR="00AF4106" w:rsidRPr="00DE509F" w:rsidRDefault="00AF4106" w:rsidP="00FE1012">
      <w:pPr>
        <w:pStyle w:val="Nivel01Titulo"/>
        <w:numPr>
          <w:ilvl w:val="0"/>
          <w:numId w:val="19"/>
        </w:numPr>
        <w:tabs>
          <w:tab w:val="num" w:pos="360"/>
        </w:tabs>
        <w:spacing w:before="0" w:line="252" w:lineRule="auto"/>
        <w:rPr>
          <w:rFonts w:cs="Arial"/>
          <w:bCs w:val="0"/>
          <w:color w:val="0000CC"/>
        </w:rPr>
      </w:pPr>
      <w:r w:rsidRPr="00DE509F">
        <w:rPr>
          <w:rFonts w:cs="Arial"/>
        </w:rPr>
        <w:t xml:space="preserve">CLÁUSULA SEXTA - </w:t>
      </w:r>
      <w:bookmarkStart w:id="1" w:name="_Hlk130287765"/>
      <w:r w:rsidRPr="00DE509F">
        <w:rPr>
          <w:rFonts w:cs="Arial"/>
        </w:rPr>
        <w:t>REAJUSTE (art. 92, V)</w:t>
      </w:r>
      <w:bookmarkEnd w:id="1"/>
    </w:p>
    <w:p w14:paraId="3CA002B3"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 xml:space="preserve">Os preços inicialmente contratados são fixos e irreajustáveis no prazo de um ano contado da data do orçamento estimado, em </w:t>
      </w:r>
      <w:r w:rsidRPr="00DE509F">
        <w:rPr>
          <w:rFonts w:ascii="Arial" w:hAnsi="Arial" w:cs="Arial"/>
          <w:color w:val="FF0000"/>
          <w:sz w:val="20"/>
          <w:szCs w:val="20"/>
        </w:rPr>
        <w:t>__/__/__ (DD/MM/AAAA)</w:t>
      </w:r>
      <w:r w:rsidRPr="00DE509F">
        <w:rPr>
          <w:rFonts w:ascii="Arial" w:hAnsi="Arial" w:cs="Arial"/>
          <w:sz w:val="20"/>
          <w:szCs w:val="20"/>
        </w:rPr>
        <w:t>.</w:t>
      </w:r>
    </w:p>
    <w:p w14:paraId="619454F5"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Após o interregno de um ano, e independentemente de pedido do Contratado, os preços iniciais serão reajustados, mediante a aplicação, pelo Contratante, do Índice Nacional de Preços ao Consumidor Amplo (IPCA), exclusivamente para as obrigações iniciadas e concluídas após a ocorrência da anualidade</w:t>
      </w:r>
    </w:p>
    <w:p w14:paraId="128C233B"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Nos reajustes subsequentes ao primeiro, o interregno mínimo de um ano será contado a partir dos efeitos financeiros do último reajuste.</w:t>
      </w:r>
    </w:p>
    <w:p w14:paraId="25305B50"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B2BCD79"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Nas aferições finais, o(s) índice(s) utilizado(s) para reajuste será(ão), obrigatoriamente, o(s) definitivo(s).</w:t>
      </w:r>
    </w:p>
    <w:p w14:paraId="6A768ABF"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60B5C1E3"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37DC0F03" w14:textId="77777777" w:rsidR="008C0E2B" w:rsidRPr="00DE509F" w:rsidRDefault="008C0E2B" w:rsidP="008C0E2B">
      <w:pPr>
        <w:widowControl/>
        <w:numPr>
          <w:ilvl w:val="1"/>
          <w:numId w:val="19"/>
        </w:numPr>
        <w:autoSpaceDE/>
        <w:autoSpaceDN/>
        <w:spacing w:line="252" w:lineRule="auto"/>
        <w:ind w:left="0"/>
        <w:jc w:val="both"/>
        <w:rPr>
          <w:rFonts w:ascii="Arial" w:hAnsi="Arial" w:cs="Arial"/>
          <w:sz w:val="20"/>
          <w:szCs w:val="20"/>
        </w:rPr>
      </w:pPr>
      <w:r w:rsidRPr="00DE509F">
        <w:rPr>
          <w:rFonts w:ascii="Arial" w:hAnsi="Arial" w:cs="Arial"/>
          <w:sz w:val="20"/>
          <w:szCs w:val="20"/>
        </w:rPr>
        <w:t>O reajuste será realizado por apostilamento.</w:t>
      </w:r>
    </w:p>
    <w:p w14:paraId="64DE6539" w14:textId="77777777" w:rsidR="007941D1" w:rsidRPr="00DE509F" w:rsidRDefault="007941D1" w:rsidP="002345BF">
      <w:pPr>
        <w:widowControl/>
        <w:autoSpaceDE/>
        <w:autoSpaceDN/>
        <w:spacing w:line="252" w:lineRule="auto"/>
        <w:jc w:val="both"/>
        <w:rPr>
          <w:rFonts w:ascii="Arial" w:hAnsi="Arial" w:cs="Arial"/>
          <w:sz w:val="20"/>
          <w:szCs w:val="20"/>
        </w:rPr>
      </w:pPr>
    </w:p>
    <w:p w14:paraId="39BB9BC4" w14:textId="77777777" w:rsidR="00AF4106" w:rsidRPr="00DE509F" w:rsidRDefault="00AF4106" w:rsidP="00FE1012">
      <w:pPr>
        <w:pStyle w:val="Nivel01Titulo"/>
        <w:numPr>
          <w:ilvl w:val="0"/>
          <w:numId w:val="19"/>
        </w:numPr>
        <w:tabs>
          <w:tab w:val="num" w:pos="360"/>
        </w:tabs>
        <w:spacing w:before="0" w:line="252" w:lineRule="auto"/>
        <w:rPr>
          <w:rFonts w:cs="Arial"/>
        </w:rPr>
      </w:pPr>
      <w:r w:rsidRPr="00DE509F">
        <w:rPr>
          <w:rFonts w:cs="Arial"/>
        </w:rPr>
        <w:t>CLÁUSULA SÉTIMA - OBRIGAÇÕES DO CONTRATANTE E DO CONTRATADO (art. 92, X, XI, XIV, XVI e XVII)</w:t>
      </w:r>
    </w:p>
    <w:p w14:paraId="6D538D96" w14:textId="77777777" w:rsidR="00AF4106" w:rsidRPr="00DE509F" w:rsidRDefault="00AF4106" w:rsidP="00FE1012">
      <w:pPr>
        <w:widowControl/>
        <w:numPr>
          <w:ilvl w:val="1"/>
          <w:numId w:val="19"/>
        </w:numPr>
        <w:autoSpaceDE/>
        <w:autoSpaceDN/>
        <w:spacing w:line="252" w:lineRule="auto"/>
        <w:ind w:left="0"/>
        <w:jc w:val="both"/>
        <w:rPr>
          <w:rFonts w:ascii="Arial" w:hAnsi="Arial" w:cs="Arial"/>
          <w:sz w:val="20"/>
          <w:szCs w:val="20"/>
        </w:rPr>
      </w:pPr>
      <w:bookmarkStart w:id="2" w:name="_Hlk130288569"/>
      <w:r w:rsidRPr="00DE509F">
        <w:rPr>
          <w:rFonts w:ascii="Arial" w:hAnsi="Arial" w:cs="Arial"/>
          <w:sz w:val="20"/>
          <w:szCs w:val="20"/>
        </w:rPr>
        <w:t>As obrigações da CONTRATANTE e da CONTRATADA são aquelas previstas no Termo de Referência.</w:t>
      </w:r>
      <w:bookmarkEnd w:id="2"/>
    </w:p>
    <w:p w14:paraId="3EB34F41" w14:textId="77777777" w:rsidR="002345BF" w:rsidRPr="0039639E" w:rsidRDefault="002345BF" w:rsidP="002345BF">
      <w:pPr>
        <w:widowControl/>
        <w:autoSpaceDE/>
        <w:autoSpaceDN/>
        <w:spacing w:line="252" w:lineRule="auto"/>
        <w:jc w:val="both"/>
        <w:rPr>
          <w:rFonts w:ascii="Arial" w:hAnsi="Arial" w:cs="Arial"/>
          <w:sz w:val="20"/>
          <w:szCs w:val="20"/>
        </w:rPr>
      </w:pPr>
    </w:p>
    <w:p w14:paraId="179E6E94" w14:textId="77777777" w:rsidR="00FD7A8A" w:rsidRPr="0039639E" w:rsidRDefault="00FD7A8A" w:rsidP="0039639E">
      <w:pPr>
        <w:pStyle w:val="Nivel01Titulo"/>
        <w:numPr>
          <w:ilvl w:val="0"/>
          <w:numId w:val="19"/>
        </w:numPr>
        <w:tabs>
          <w:tab w:val="num" w:pos="360"/>
        </w:tabs>
        <w:spacing w:before="0" w:line="252" w:lineRule="auto"/>
        <w:rPr>
          <w:rFonts w:cs="Arial"/>
        </w:rPr>
      </w:pPr>
      <w:r w:rsidRPr="0039639E">
        <w:rPr>
          <w:rFonts w:cs="Arial"/>
        </w:rPr>
        <w:t>CLÁUSULA OITAVA – GARANTIA DE EXECUÇÃO (art. 92, XII e XIII)</w:t>
      </w:r>
    </w:p>
    <w:p w14:paraId="3404E8DA" w14:textId="77777777" w:rsidR="00FD7A8A" w:rsidRPr="0039639E" w:rsidRDefault="00FD7A8A" w:rsidP="0039639E">
      <w:pPr>
        <w:widowControl/>
        <w:numPr>
          <w:ilvl w:val="1"/>
          <w:numId w:val="19"/>
        </w:numPr>
        <w:autoSpaceDE/>
        <w:autoSpaceDN/>
        <w:spacing w:line="252" w:lineRule="auto"/>
        <w:ind w:left="431" w:hanging="431"/>
        <w:jc w:val="both"/>
        <w:rPr>
          <w:rFonts w:ascii="Arial" w:hAnsi="Arial" w:cs="Arial"/>
          <w:iCs/>
          <w:sz w:val="20"/>
          <w:szCs w:val="20"/>
        </w:rPr>
      </w:pPr>
      <w:r w:rsidRPr="0039639E">
        <w:rPr>
          <w:rFonts w:ascii="Arial" w:hAnsi="Arial" w:cs="Arial"/>
          <w:iCs/>
          <w:sz w:val="20"/>
          <w:szCs w:val="20"/>
        </w:rPr>
        <w:t>Não haverá exigência de garantia contratual da execução.</w:t>
      </w:r>
    </w:p>
    <w:p w14:paraId="3B65B8CE" w14:textId="77777777" w:rsidR="00FD7A8A" w:rsidRDefault="00FD7A8A" w:rsidP="0039639E">
      <w:pPr>
        <w:widowControl/>
        <w:numPr>
          <w:ilvl w:val="1"/>
          <w:numId w:val="19"/>
        </w:numPr>
        <w:autoSpaceDE/>
        <w:autoSpaceDN/>
        <w:spacing w:line="252" w:lineRule="auto"/>
        <w:ind w:left="0"/>
        <w:jc w:val="both"/>
        <w:rPr>
          <w:rFonts w:ascii="Arial" w:hAnsi="Arial" w:cs="Arial"/>
          <w:iCs/>
          <w:color w:val="FF0000"/>
          <w:sz w:val="20"/>
          <w:szCs w:val="20"/>
        </w:rPr>
      </w:pPr>
      <w:r w:rsidRPr="0039639E">
        <w:rPr>
          <w:rFonts w:ascii="Arial" w:hAnsi="Arial" w:cs="Arial"/>
          <w:iCs/>
          <w:color w:val="FF0000"/>
          <w:sz w:val="20"/>
          <w:szCs w:val="20"/>
        </w:rPr>
        <w:t>Embora não haja exigência da garantia de que tratam os arts. 96 e seguintes da Lei nº 14.133/21, a presente contratação possui previsão de garantia contratual do bem a ser fornecido, incluindo manutenção e assistência técnica, conforme condições estabelecidas no Termo de Referência.</w:t>
      </w:r>
    </w:p>
    <w:p w14:paraId="06C4348A" w14:textId="77777777" w:rsidR="0039639E" w:rsidRPr="00BA5572" w:rsidRDefault="0039639E" w:rsidP="00DE3A02">
      <w:pPr>
        <w:pStyle w:val="Nivel01"/>
        <w:numPr>
          <w:ilvl w:val="0"/>
          <w:numId w:val="0"/>
        </w:numPr>
        <w:spacing w:before="0"/>
        <w:rPr>
          <w:rFonts w:ascii="Arial" w:eastAsia="Times New Roman" w:hAnsi="Arial" w:cs="Arial"/>
          <w:b w:val="0"/>
          <w:bCs w:val="0"/>
          <w:sz w:val="16"/>
          <w:szCs w:val="16"/>
        </w:rPr>
      </w:pPr>
      <w:r w:rsidRPr="00BA5572">
        <w:rPr>
          <w:rStyle w:val="cf01"/>
          <w:b/>
          <w:bCs/>
          <w:sz w:val="16"/>
          <w:szCs w:val="16"/>
        </w:rPr>
        <w:t xml:space="preserve">Nota Explicativa: </w:t>
      </w:r>
      <w:r w:rsidRPr="00BA5572">
        <w:rPr>
          <w:rStyle w:val="cf11"/>
          <w:b w:val="0"/>
          <w:bCs w:val="0"/>
          <w:sz w:val="16"/>
          <w:szCs w:val="16"/>
        </w:rPr>
        <w:t>Incluir este subitem se o Termo de Referência contiver exigência de garantia contratual dos bens.</w:t>
      </w:r>
    </w:p>
    <w:p w14:paraId="5C9F6ED2" w14:textId="77777777" w:rsidR="0039639E" w:rsidRPr="0039639E" w:rsidRDefault="0039639E" w:rsidP="0039639E">
      <w:pPr>
        <w:widowControl/>
        <w:autoSpaceDE/>
        <w:autoSpaceDN/>
        <w:spacing w:line="252" w:lineRule="auto"/>
        <w:jc w:val="both"/>
        <w:rPr>
          <w:rFonts w:ascii="Arial" w:hAnsi="Arial" w:cs="Arial"/>
          <w:iCs/>
          <w:color w:val="FF0000"/>
          <w:sz w:val="20"/>
          <w:szCs w:val="20"/>
          <w:lang w:val="pt-BR"/>
        </w:rPr>
      </w:pPr>
    </w:p>
    <w:p w14:paraId="24D3481C" w14:textId="77777777" w:rsidR="003F3F58" w:rsidRPr="0039639E" w:rsidRDefault="003F3F58" w:rsidP="0039639E">
      <w:pPr>
        <w:pStyle w:val="Nivel01Titulo"/>
        <w:numPr>
          <w:ilvl w:val="0"/>
          <w:numId w:val="19"/>
        </w:numPr>
        <w:tabs>
          <w:tab w:val="num" w:pos="360"/>
        </w:tabs>
        <w:spacing w:before="0" w:line="252" w:lineRule="auto"/>
        <w:rPr>
          <w:rFonts w:cs="Arial"/>
        </w:rPr>
      </w:pPr>
      <w:r w:rsidRPr="0039639E">
        <w:rPr>
          <w:rFonts w:cs="Arial"/>
        </w:rPr>
        <w:t>CLÁUSULA NONA – INFRAÇÕES E SANÇÕES ADMINISTRATIVAS (art. 92, XIV)</w:t>
      </w:r>
    </w:p>
    <w:p w14:paraId="5882338F" w14:textId="77777777" w:rsidR="003F3F58" w:rsidRPr="0039639E" w:rsidRDefault="003F3F58" w:rsidP="0039639E">
      <w:pPr>
        <w:widowControl/>
        <w:numPr>
          <w:ilvl w:val="1"/>
          <w:numId w:val="19"/>
        </w:numPr>
        <w:autoSpaceDE/>
        <w:autoSpaceDN/>
        <w:spacing w:line="252" w:lineRule="auto"/>
        <w:ind w:left="431" w:hanging="431"/>
        <w:jc w:val="both"/>
        <w:rPr>
          <w:rFonts w:ascii="Arial" w:hAnsi="Arial" w:cs="Arial"/>
          <w:sz w:val="20"/>
          <w:szCs w:val="20"/>
        </w:rPr>
      </w:pPr>
      <w:r w:rsidRPr="0039639E">
        <w:rPr>
          <w:rFonts w:ascii="Arial" w:hAnsi="Arial" w:cs="Arial"/>
          <w:sz w:val="20"/>
          <w:szCs w:val="20"/>
        </w:rPr>
        <w:t>As sanções relacionadas à execução do contrato são aquelas previstas no Termo de Referência.</w:t>
      </w:r>
    </w:p>
    <w:p w14:paraId="6B967C31" w14:textId="77777777" w:rsidR="003F3F58" w:rsidRPr="0039639E" w:rsidRDefault="003F3F58" w:rsidP="0039639E">
      <w:pPr>
        <w:spacing w:line="252" w:lineRule="auto"/>
        <w:jc w:val="center"/>
        <w:rPr>
          <w:rFonts w:ascii="Arial" w:hAnsi="Arial" w:cs="Arial"/>
          <w:b/>
          <w:iCs/>
          <w:color w:val="FF0000"/>
          <w:sz w:val="20"/>
          <w:szCs w:val="20"/>
          <w:u w:val="single"/>
        </w:rPr>
      </w:pPr>
    </w:p>
    <w:p w14:paraId="63051F49" w14:textId="77777777" w:rsidR="00827C72" w:rsidRPr="0039639E" w:rsidRDefault="00827C72" w:rsidP="0039639E">
      <w:pPr>
        <w:pStyle w:val="Nivel01Titulo"/>
        <w:numPr>
          <w:ilvl w:val="0"/>
          <w:numId w:val="19"/>
        </w:numPr>
        <w:tabs>
          <w:tab w:val="num" w:pos="360"/>
        </w:tabs>
        <w:spacing w:before="0" w:line="252" w:lineRule="auto"/>
        <w:rPr>
          <w:rFonts w:cs="Arial"/>
        </w:rPr>
      </w:pPr>
      <w:r w:rsidRPr="0039639E">
        <w:rPr>
          <w:rFonts w:cs="Arial"/>
        </w:rPr>
        <w:t>CLÁUSULA DÉCIMA – DA EXTINÇÃO CONTRATUAL (art. 92, XIX)</w:t>
      </w:r>
    </w:p>
    <w:p w14:paraId="568E28DB" w14:textId="77777777" w:rsidR="00827C72" w:rsidRPr="0039639E" w:rsidRDefault="00827C72" w:rsidP="00E70183">
      <w:pPr>
        <w:widowControl/>
        <w:numPr>
          <w:ilvl w:val="1"/>
          <w:numId w:val="19"/>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O contrato se extingue quando cumpridas as obrigações de ambas as partes, ainda que isso ocorra antes do prazo estipulado para tanto.</w:t>
      </w:r>
    </w:p>
    <w:p w14:paraId="26C244A2" w14:textId="19B72DE2" w:rsidR="00827C72" w:rsidRPr="0039639E" w:rsidRDefault="00827C72" w:rsidP="00E70183">
      <w:pPr>
        <w:widowControl/>
        <w:numPr>
          <w:ilvl w:val="1"/>
          <w:numId w:val="19"/>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 xml:space="preserve">Se as obrigações não forem cumpridas no prazo estipulado, a vigência ficará prorrogada até a conclusão do objeto, caso em que deverá a </w:t>
      </w:r>
      <w:r w:rsidR="0021308E">
        <w:rPr>
          <w:rFonts w:ascii="Arial" w:hAnsi="Arial" w:cs="Arial"/>
          <w:color w:val="FF0000"/>
          <w:sz w:val="20"/>
          <w:szCs w:val="20"/>
        </w:rPr>
        <w:t>AMAC</w:t>
      </w:r>
      <w:r w:rsidRPr="0039639E">
        <w:rPr>
          <w:rFonts w:ascii="Arial" w:hAnsi="Arial" w:cs="Arial"/>
          <w:color w:val="FF0000"/>
          <w:sz w:val="20"/>
          <w:szCs w:val="20"/>
        </w:rPr>
        <w:t xml:space="preserve"> providenciar a readequação do cronograma fixado para o contrato.</w:t>
      </w:r>
    </w:p>
    <w:p w14:paraId="05CFC3FC" w14:textId="77777777" w:rsidR="00827C72" w:rsidRPr="0039639E" w:rsidRDefault="00827C72" w:rsidP="00E70183">
      <w:pPr>
        <w:widowControl/>
        <w:numPr>
          <w:ilvl w:val="2"/>
          <w:numId w:val="19"/>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Quando a não conclusão do contrato referida no item anterior decorrer de culpa do contratado:</w:t>
      </w:r>
    </w:p>
    <w:p w14:paraId="0E9E58D1" w14:textId="51F8A5FC" w:rsidR="00827C72" w:rsidRPr="0039639E" w:rsidRDefault="00827C72" w:rsidP="00E70183">
      <w:pPr>
        <w:pStyle w:val="PargrafodaLista"/>
        <w:widowControl/>
        <w:numPr>
          <w:ilvl w:val="0"/>
          <w:numId w:val="21"/>
        </w:numPr>
        <w:tabs>
          <w:tab w:val="left" w:pos="284"/>
        </w:tabs>
        <w:autoSpaceDE/>
        <w:autoSpaceDN/>
        <w:spacing w:line="252" w:lineRule="auto"/>
        <w:ind w:left="0" w:firstLine="0"/>
        <w:rPr>
          <w:rFonts w:ascii="Arial" w:hAnsi="Arial" w:cs="Arial"/>
          <w:color w:val="FF0000"/>
          <w:sz w:val="20"/>
          <w:szCs w:val="20"/>
        </w:rPr>
      </w:pPr>
      <w:r w:rsidRPr="0039639E">
        <w:rPr>
          <w:rFonts w:ascii="Arial" w:hAnsi="Arial" w:cs="Arial"/>
          <w:color w:val="FF0000"/>
          <w:sz w:val="20"/>
          <w:szCs w:val="20"/>
        </w:rPr>
        <w:t>ficará ele constituído em mora, sendo-lhe aplicáveis as respectivas sanções administrativas; e</w:t>
      </w:r>
    </w:p>
    <w:p w14:paraId="6BC1FB3A" w14:textId="77777777" w:rsidR="00827C72" w:rsidRPr="0039639E" w:rsidRDefault="00827C72" w:rsidP="00E70183">
      <w:pPr>
        <w:pStyle w:val="PargrafodaLista"/>
        <w:widowControl/>
        <w:numPr>
          <w:ilvl w:val="0"/>
          <w:numId w:val="21"/>
        </w:numPr>
        <w:tabs>
          <w:tab w:val="left" w:pos="284"/>
        </w:tabs>
        <w:autoSpaceDE/>
        <w:autoSpaceDN/>
        <w:spacing w:line="252" w:lineRule="auto"/>
        <w:ind w:left="0" w:firstLine="0"/>
        <w:rPr>
          <w:rFonts w:ascii="Arial" w:hAnsi="Arial" w:cs="Arial"/>
          <w:color w:val="FF0000"/>
          <w:sz w:val="20"/>
          <w:szCs w:val="20"/>
        </w:rPr>
      </w:pPr>
      <w:r w:rsidRPr="0039639E">
        <w:rPr>
          <w:rFonts w:ascii="Arial" w:hAnsi="Arial" w:cs="Arial"/>
          <w:color w:val="FF0000"/>
          <w:sz w:val="20"/>
          <w:szCs w:val="20"/>
        </w:rPr>
        <w:t>poderá a Administração optar pela extinção do contrato e, nesse caso, adotará as medidas admitidas em lei para a continuidade da execução contratual.</w:t>
      </w:r>
    </w:p>
    <w:p w14:paraId="4F1778B1" w14:textId="77777777" w:rsidR="002722E7" w:rsidRPr="00BA5572" w:rsidRDefault="002722E7" w:rsidP="002722E7">
      <w:pPr>
        <w:pStyle w:val="pf0"/>
        <w:spacing w:before="0" w:beforeAutospacing="0" w:after="0" w:afterAutospacing="0"/>
        <w:rPr>
          <w:rFonts w:ascii="Arial" w:hAnsi="Arial" w:cs="Arial"/>
          <w:sz w:val="16"/>
          <w:szCs w:val="16"/>
        </w:rPr>
      </w:pPr>
      <w:r w:rsidRPr="00BA5572">
        <w:rPr>
          <w:rStyle w:val="cf01"/>
          <w:rFonts w:eastAsia="Arial MT"/>
          <w:sz w:val="16"/>
          <w:szCs w:val="16"/>
        </w:rPr>
        <w:lastRenderedPageBreak/>
        <w:t>Nota Explicativa: Usar esta redação para os contratos não-contínuos por escopo</w:t>
      </w:r>
      <w:r w:rsidRPr="00BA5572">
        <w:rPr>
          <w:rStyle w:val="cf11"/>
          <w:sz w:val="16"/>
          <w:szCs w:val="16"/>
        </w:rPr>
        <w:t xml:space="preserve"> (o objeto é contratado para ser prestado em determinado prazo. </w:t>
      </w:r>
    </w:p>
    <w:p w14:paraId="2467E3DB" w14:textId="77777777" w:rsidR="002722E7" w:rsidRDefault="002722E7" w:rsidP="002722E7">
      <w:pPr>
        <w:spacing w:line="252" w:lineRule="auto"/>
        <w:jc w:val="both"/>
        <w:rPr>
          <w:rFonts w:ascii="Arial" w:hAnsi="Arial" w:cs="Arial"/>
          <w:b/>
          <w:bCs/>
          <w:color w:val="FF0000"/>
          <w:sz w:val="20"/>
          <w:szCs w:val="20"/>
          <w:u w:val="single"/>
        </w:rPr>
      </w:pPr>
    </w:p>
    <w:p w14:paraId="0BCFCDD8" w14:textId="3B6EA17F" w:rsidR="00827C72" w:rsidRPr="0039639E" w:rsidRDefault="00827C72" w:rsidP="0039639E">
      <w:pPr>
        <w:spacing w:line="252" w:lineRule="auto"/>
        <w:jc w:val="center"/>
        <w:rPr>
          <w:rFonts w:ascii="Arial" w:hAnsi="Arial" w:cs="Arial"/>
          <w:b/>
          <w:bCs/>
          <w:color w:val="FF0000"/>
          <w:sz w:val="20"/>
          <w:szCs w:val="20"/>
          <w:u w:val="single"/>
        </w:rPr>
      </w:pPr>
      <w:r w:rsidRPr="0039639E">
        <w:rPr>
          <w:rFonts w:ascii="Arial" w:hAnsi="Arial" w:cs="Arial"/>
          <w:b/>
          <w:bCs/>
          <w:color w:val="FF0000"/>
          <w:sz w:val="20"/>
          <w:szCs w:val="20"/>
          <w:u w:val="single"/>
        </w:rPr>
        <w:t>OU</w:t>
      </w:r>
    </w:p>
    <w:p w14:paraId="3E188EFE" w14:textId="77777777" w:rsidR="00827C72" w:rsidRDefault="00827C72" w:rsidP="008A0E77">
      <w:pPr>
        <w:widowControl/>
        <w:numPr>
          <w:ilvl w:val="1"/>
          <w:numId w:val="22"/>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O contrato se extingue quando vencido o prazo nele estipulado, independentemente de terem sido cumpridas ou não as obrigações de ambas as partes contraentes.</w:t>
      </w:r>
    </w:p>
    <w:p w14:paraId="6FF95B9A" w14:textId="7C6FDB74" w:rsidR="00E70183" w:rsidRPr="00E70183" w:rsidRDefault="00E70183" w:rsidP="00E70183">
      <w:pPr>
        <w:widowControl/>
        <w:autoSpaceDE/>
        <w:autoSpaceDN/>
        <w:jc w:val="both"/>
        <w:rPr>
          <w:rFonts w:ascii="Arial" w:eastAsia="Times New Roman" w:hAnsi="Arial" w:cs="Arial"/>
          <w:sz w:val="16"/>
          <w:szCs w:val="16"/>
          <w:lang w:val="pt-BR" w:eastAsia="pt-BR"/>
        </w:rPr>
      </w:pPr>
      <w:r w:rsidRPr="00E70183">
        <w:rPr>
          <w:rFonts w:ascii="Segoe UI" w:eastAsia="Times New Roman" w:hAnsi="Segoe UI" w:cs="Segoe UI"/>
          <w:b/>
          <w:bCs/>
          <w:i/>
          <w:iCs/>
          <w:sz w:val="16"/>
          <w:szCs w:val="16"/>
          <w:lang w:val="pt-BR" w:eastAsia="pt-BR"/>
        </w:rPr>
        <w:t>Nota Explicativa: Use esta redação para os contratos não contínuos a termo</w:t>
      </w:r>
      <w:r w:rsidRPr="00E70183">
        <w:rPr>
          <w:rFonts w:ascii="Segoe UI" w:eastAsia="Times New Roman" w:hAnsi="Segoe UI" w:cs="Segoe UI"/>
          <w:i/>
          <w:iCs/>
          <w:sz w:val="16"/>
          <w:szCs w:val="16"/>
          <w:lang w:val="pt-BR" w:eastAsia="pt-BR"/>
        </w:rPr>
        <w:t xml:space="preserve"> (o objeto é contratado para ser executado </w:t>
      </w:r>
      <w:r w:rsidRPr="00E70183">
        <w:rPr>
          <w:rFonts w:ascii="Segoe UI" w:eastAsia="Times New Roman" w:hAnsi="Segoe UI" w:cs="Segoe UI"/>
          <w:i/>
          <w:iCs/>
          <w:sz w:val="16"/>
          <w:szCs w:val="16"/>
          <w:u w:val="single"/>
          <w:lang w:val="pt-BR" w:eastAsia="pt-BR"/>
        </w:rPr>
        <w:t>por</w:t>
      </w:r>
      <w:r w:rsidRPr="00E70183">
        <w:rPr>
          <w:rFonts w:ascii="Segoe UI" w:eastAsia="Times New Roman" w:hAnsi="Segoe UI" w:cs="Segoe UI"/>
          <w:i/>
          <w:iCs/>
          <w:sz w:val="16"/>
          <w:szCs w:val="16"/>
          <w:lang w:val="pt-BR" w:eastAsia="pt-BR"/>
        </w:rPr>
        <w:t xml:space="preserve"> determinado prazo, ou </w:t>
      </w:r>
      <w:r w:rsidRPr="00E70183">
        <w:rPr>
          <w:rFonts w:ascii="Segoe UI" w:eastAsia="Times New Roman" w:hAnsi="Segoe UI" w:cs="Segoe UI"/>
          <w:i/>
          <w:iCs/>
          <w:sz w:val="16"/>
          <w:szCs w:val="16"/>
          <w:u w:val="single"/>
          <w:lang w:val="pt-BR" w:eastAsia="pt-BR"/>
        </w:rPr>
        <w:t>durante</w:t>
      </w:r>
      <w:r w:rsidRPr="00E70183">
        <w:rPr>
          <w:rFonts w:ascii="Segoe UI" w:eastAsia="Times New Roman" w:hAnsi="Segoe UI" w:cs="Segoe UI"/>
          <w:i/>
          <w:iCs/>
          <w:sz w:val="16"/>
          <w:szCs w:val="16"/>
          <w:lang w:val="pt-BR" w:eastAsia="pt-BR"/>
        </w:rPr>
        <w:t xml:space="preserve"> determinado prazo)</w:t>
      </w:r>
      <w:r w:rsidR="00B7162D">
        <w:rPr>
          <w:rFonts w:ascii="Segoe UI" w:eastAsia="Times New Roman" w:hAnsi="Segoe UI" w:cs="Segoe UI"/>
          <w:i/>
          <w:iCs/>
          <w:sz w:val="16"/>
          <w:szCs w:val="16"/>
          <w:lang w:val="pt-BR" w:eastAsia="pt-BR"/>
        </w:rPr>
        <w:t>.</w:t>
      </w:r>
    </w:p>
    <w:p w14:paraId="6BF7B4A3" w14:textId="77777777" w:rsidR="00E70183" w:rsidRPr="00E70183" w:rsidRDefault="00E70183" w:rsidP="00E70183">
      <w:pPr>
        <w:widowControl/>
        <w:autoSpaceDE/>
        <w:autoSpaceDN/>
        <w:spacing w:line="252" w:lineRule="auto"/>
        <w:jc w:val="both"/>
        <w:rPr>
          <w:rFonts w:ascii="Arial" w:hAnsi="Arial" w:cs="Arial"/>
          <w:color w:val="FF0000"/>
          <w:sz w:val="20"/>
          <w:szCs w:val="20"/>
          <w:lang w:val="pt-BR"/>
        </w:rPr>
      </w:pPr>
    </w:p>
    <w:p w14:paraId="4F32709A" w14:textId="77777777" w:rsidR="00827C72" w:rsidRPr="0039639E" w:rsidRDefault="00827C72" w:rsidP="0039639E">
      <w:pPr>
        <w:spacing w:line="252" w:lineRule="auto"/>
        <w:jc w:val="center"/>
        <w:rPr>
          <w:rFonts w:ascii="Arial" w:hAnsi="Arial" w:cs="Arial"/>
          <w:color w:val="FF0000"/>
          <w:sz w:val="20"/>
          <w:szCs w:val="20"/>
        </w:rPr>
      </w:pPr>
      <w:r w:rsidRPr="0039639E">
        <w:rPr>
          <w:rFonts w:ascii="Arial" w:hAnsi="Arial" w:cs="Arial"/>
          <w:b/>
          <w:bCs/>
          <w:color w:val="FF0000"/>
          <w:sz w:val="20"/>
          <w:szCs w:val="20"/>
          <w:u w:val="single"/>
        </w:rPr>
        <w:t>OU</w:t>
      </w:r>
    </w:p>
    <w:p w14:paraId="5D16A4FA" w14:textId="77777777" w:rsidR="00827C72" w:rsidRPr="0039639E" w:rsidRDefault="00827C72" w:rsidP="00980871">
      <w:pPr>
        <w:widowControl/>
        <w:numPr>
          <w:ilvl w:val="1"/>
          <w:numId w:val="25"/>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O contrato se extingue quando vencido o prazo nele estipulado, independentemente de terem sido cumpridas ou não as obrigações de ambas as partes contraentes.</w:t>
      </w:r>
    </w:p>
    <w:p w14:paraId="48C3ED47" w14:textId="77777777" w:rsidR="00827C72" w:rsidRPr="0039639E" w:rsidRDefault="00827C72" w:rsidP="00980871">
      <w:pPr>
        <w:widowControl/>
        <w:numPr>
          <w:ilvl w:val="2"/>
          <w:numId w:val="22"/>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O contrato pode ser extinto antes do prazo nele fixado, sem ônus para o Contratante, quando esta não dispuser de créditos orçamentários para sua continuidade ou quando entender que o contrato não mais lhe oferece vantagem.</w:t>
      </w:r>
    </w:p>
    <w:p w14:paraId="1F728A32" w14:textId="77777777" w:rsidR="00827C72" w:rsidRPr="0039639E" w:rsidRDefault="00827C72" w:rsidP="00980871">
      <w:pPr>
        <w:widowControl/>
        <w:numPr>
          <w:ilvl w:val="2"/>
          <w:numId w:val="22"/>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A extinção nesta hipótese ocorrerá na próxima data de aniversário do contrato, desde que haja a notificação do contratado pelo contratante nesse sentido com pelo menos 2 (dois) meses de antecedência desse dia.</w:t>
      </w:r>
    </w:p>
    <w:p w14:paraId="082C6BFF" w14:textId="77777777" w:rsidR="00827C72" w:rsidRDefault="00827C72" w:rsidP="00980871">
      <w:pPr>
        <w:widowControl/>
        <w:numPr>
          <w:ilvl w:val="2"/>
          <w:numId w:val="22"/>
        </w:numPr>
        <w:autoSpaceDE/>
        <w:autoSpaceDN/>
        <w:spacing w:line="252" w:lineRule="auto"/>
        <w:ind w:left="0"/>
        <w:jc w:val="both"/>
        <w:rPr>
          <w:rFonts w:ascii="Arial" w:hAnsi="Arial" w:cs="Arial"/>
          <w:color w:val="FF0000"/>
          <w:sz w:val="20"/>
          <w:szCs w:val="20"/>
        </w:rPr>
      </w:pPr>
      <w:r w:rsidRPr="0039639E">
        <w:rPr>
          <w:rFonts w:ascii="Arial" w:hAnsi="Arial" w:cs="Arial"/>
          <w:color w:val="FF0000"/>
          <w:sz w:val="20"/>
          <w:szCs w:val="20"/>
        </w:rPr>
        <w:t>Caso a notificação da não-continuidade do contrato de que trata este subitem ocorra com menos de 2 (dois) meses da data de aniversário, a extinção contratual ocorrerá após 2 (dois) meses da data da comunicação.</w:t>
      </w:r>
    </w:p>
    <w:p w14:paraId="4474BC0E" w14:textId="0D65364C" w:rsidR="00B7162D" w:rsidRPr="00BA5572" w:rsidRDefault="00B7162D" w:rsidP="00B7162D">
      <w:pPr>
        <w:pStyle w:val="pf0"/>
        <w:spacing w:before="0" w:beforeAutospacing="0" w:after="0" w:afterAutospacing="0"/>
        <w:rPr>
          <w:rFonts w:ascii="Arial" w:hAnsi="Arial" w:cs="Arial"/>
          <w:sz w:val="16"/>
          <w:szCs w:val="16"/>
        </w:rPr>
      </w:pPr>
      <w:r w:rsidRPr="00BA5572">
        <w:rPr>
          <w:rStyle w:val="cf01"/>
          <w:rFonts w:eastAsia="Arial MT"/>
          <w:sz w:val="16"/>
          <w:szCs w:val="16"/>
        </w:rPr>
        <w:t>No</w:t>
      </w:r>
      <w:r w:rsidRPr="00BA5572">
        <w:rPr>
          <w:rStyle w:val="cf01"/>
          <w:rFonts w:eastAsia="Arial MT"/>
          <w:sz w:val="16"/>
          <w:szCs w:val="16"/>
        </w:rPr>
        <w:t>ta Explicativa:</w:t>
      </w:r>
      <w:r w:rsidRPr="00BA5572">
        <w:rPr>
          <w:rStyle w:val="cf11"/>
          <w:sz w:val="16"/>
          <w:szCs w:val="16"/>
        </w:rPr>
        <w:t xml:space="preserve"> Use esta redação para os contratos de fornecimentos contínuos e de aluguel de equipamentos e à utilização de programas de informática (art. 106. NLLC)</w:t>
      </w:r>
    </w:p>
    <w:p w14:paraId="53B535CB" w14:textId="77777777" w:rsidR="008A0E77" w:rsidRPr="0039639E" w:rsidRDefault="008A0E77" w:rsidP="008A0E77">
      <w:pPr>
        <w:widowControl/>
        <w:autoSpaceDE/>
        <w:autoSpaceDN/>
        <w:spacing w:line="252" w:lineRule="auto"/>
        <w:jc w:val="both"/>
        <w:rPr>
          <w:rFonts w:ascii="Arial" w:hAnsi="Arial" w:cs="Arial"/>
          <w:color w:val="FF0000"/>
          <w:sz w:val="20"/>
          <w:szCs w:val="20"/>
        </w:rPr>
      </w:pPr>
    </w:p>
    <w:p w14:paraId="2B37C238" w14:textId="77777777" w:rsidR="00827C72" w:rsidRPr="0039639E" w:rsidRDefault="00827C72" w:rsidP="00980871">
      <w:pPr>
        <w:widowControl/>
        <w:numPr>
          <w:ilvl w:val="1"/>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 xml:space="preserve">O contrato pode ser extinto antes de cumpridas as obrigações nele estipuladas, ou antes do prazo nele fixado, por algum dos motivos previstos no artigo 137 da Lei nº 14.133/21, bem como amigavelmente, </w:t>
      </w:r>
      <w:r w:rsidRPr="0039639E">
        <w:rPr>
          <w:rFonts w:ascii="Arial" w:hAnsi="Arial" w:cs="Arial"/>
          <w:color w:val="000000"/>
          <w:sz w:val="20"/>
          <w:szCs w:val="20"/>
        </w:rPr>
        <w:t>assegurados o contraditório e a ampla defesa</w:t>
      </w:r>
      <w:r w:rsidRPr="0039639E">
        <w:rPr>
          <w:rFonts w:ascii="Arial" w:hAnsi="Arial" w:cs="Arial"/>
          <w:sz w:val="20"/>
          <w:szCs w:val="20"/>
        </w:rPr>
        <w:t>.</w:t>
      </w:r>
    </w:p>
    <w:p w14:paraId="1522BB1C" w14:textId="77777777" w:rsidR="00827C72" w:rsidRPr="0039639E" w:rsidRDefault="00827C72" w:rsidP="00980871">
      <w:pPr>
        <w:widowControl/>
        <w:numPr>
          <w:ilvl w:val="2"/>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Nesta hipótese, aplicam-se também os artigos 138 e 139 da mesma Lei.</w:t>
      </w:r>
    </w:p>
    <w:p w14:paraId="7070CFB3" w14:textId="77777777" w:rsidR="00827C72" w:rsidRPr="0039639E" w:rsidRDefault="00827C72" w:rsidP="00980871">
      <w:pPr>
        <w:widowControl/>
        <w:numPr>
          <w:ilvl w:val="2"/>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 xml:space="preserve">A </w:t>
      </w:r>
      <w:r w:rsidRPr="0039639E">
        <w:rPr>
          <w:rFonts w:ascii="Arial" w:hAnsi="Arial" w:cs="Arial"/>
          <w:color w:val="000000"/>
          <w:sz w:val="20"/>
          <w:szCs w:val="20"/>
        </w:rPr>
        <w:t>alteração social ou a modificação da finalidade ou da estrutura da empresa</w:t>
      </w:r>
      <w:r w:rsidRPr="0039639E">
        <w:rPr>
          <w:rFonts w:ascii="Arial" w:hAnsi="Arial" w:cs="Arial"/>
          <w:sz w:val="20"/>
          <w:szCs w:val="20"/>
        </w:rPr>
        <w:t xml:space="preserve"> não ensejará a rescisão se não </w:t>
      </w:r>
      <w:r w:rsidRPr="0039639E">
        <w:rPr>
          <w:rFonts w:ascii="Arial" w:hAnsi="Arial" w:cs="Arial"/>
          <w:color w:val="000000"/>
          <w:sz w:val="20"/>
          <w:szCs w:val="20"/>
        </w:rPr>
        <w:t>restringir sua capacidade de concluir o contrato.</w:t>
      </w:r>
    </w:p>
    <w:p w14:paraId="32DCFE83" w14:textId="77777777" w:rsidR="00827C72" w:rsidRPr="0039639E" w:rsidRDefault="00827C72" w:rsidP="00980871">
      <w:pPr>
        <w:widowControl/>
        <w:numPr>
          <w:ilvl w:val="3"/>
          <w:numId w:val="22"/>
        </w:numPr>
        <w:autoSpaceDE/>
        <w:autoSpaceDN/>
        <w:spacing w:line="252" w:lineRule="auto"/>
        <w:ind w:left="0"/>
        <w:jc w:val="both"/>
        <w:rPr>
          <w:rFonts w:ascii="Arial" w:hAnsi="Arial" w:cs="Arial"/>
          <w:sz w:val="20"/>
          <w:szCs w:val="20"/>
        </w:rPr>
      </w:pPr>
      <w:r w:rsidRPr="0039639E">
        <w:rPr>
          <w:rFonts w:ascii="Arial" w:hAnsi="Arial" w:cs="Arial"/>
          <w:color w:val="000000"/>
          <w:sz w:val="20"/>
          <w:szCs w:val="20"/>
        </w:rPr>
        <w:t xml:space="preserve">Se a operação </w:t>
      </w:r>
      <w:r w:rsidRPr="0039639E">
        <w:rPr>
          <w:rFonts w:ascii="Arial" w:hAnsi="Arial" w:cs="Arial"/>
          <w:sz w:val="20"/>
          <w:szCs w:val="20"/>
        </w:rPr>
        <w:t>implicar mudança da pessoa jurídica contratada, deverá ser formalizado termo aditivo para alteração subjetiva.</w:t>
      </w:r>
    </w:p>
    <w:p w14:paraId="631CC46D" w14:textId="77777777" w:rsidR="00827C72" w:rsidRPr="0039639E" w:rsidRDefault="00827C72" w:rsidP="00980871">
      <w:pPr>
        <w:widowControl/>
        <w:numPr>
          <w:ilvl w:val="1"/>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O termo de rescisão, sempre que possível, será precedido:</w:t>
      </w:r>
    </w:p>
    <w:p w14:paraId="61A86575" w14:textId="77777777" w:rsidR="00827C72" w:rsidRPr="0039639E" w:rsidRDefault="00827C72" w:rsidP="00980871">
      <w:pPr>
        <w:widowControl/>
        <w:numPr>
          <w:ilvl w:val="2"/>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Balanço dos eventos contratuais já cumpridos ou parcialmente cumpridos;</w:t>
      </w:r>
    </w:p>
    <w:p w14:paraId="14492DDF" w14:textId="77777777" w:rsidR="00827C72" w:rsidRPr="0039639E" w:rsidRDefault="00827C72" w:rsidP="00980871">
      <w:pPr>
        <w:widowControl/>
        <w:numPr>
          <w:ilvl w:val="2"/>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Relação dos pagamentos já efetuados e ainda devidos;</w:t>
      </w:r>
    </w:p>
    <w:p w14:paraId="56717ADC" w14:textId="77777777" w:rsidR="00827C72" w:rsidRPr="0039639E" w:rsidRDefault="00827C72" w:rsidP="00980871">
      <w:pPr>
        <w:widowControl/>
        <w:numPr>
          <w:ilvl w:val="2"/>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Indenizações e multas.</w:t>
      </w:r>
    </w:p>
    <w:p w14:paraId="417966F7" w14:textId="77777777" w:rsidR="00AA6C60" w:rsidRPr="0039639E" w:rsidRDefault="00AA6C60" w:rsidP="00980871">
      <w:pPr>
        <w:widowControl/>
        <w:autoSpaceDE/>
        <w:autoSpaceDN/>
        <w:spacing w:line="252" w:lineRule="auto"/>
        <w:jc w:val="both"/>
        <w:rPr>
          <w:rFonts w:ascii="Arial" w:hAnsi="Arial" w:cs="Arial"/>
          <w:sz w:val="20"/>
          <w:szCs w:val="20"/>
        </w:rPr>
      </w:pPr>
    </w:p>
    <w:p w14:paraId="20A07C80" w14:textId="77777777" w:rsidR="00BC6F9D" w:rsidRPr="0039639E" w:rsidRDefault="00BC6F9D" w:rsidP="00980871">
      <w:pPr>
        <w:pStyle w:val="Nivel01Titulo"/>
        <w:numPr>
          <w:ilvl w:val="0"/>
          <w:numId w:val="19"/>
        </w:numPr>
        <w:tabs>
          <w:tab w:val="num" w:pos="360"/>
        </w:tabs>
        <w:spacing w:before="0" w:line="252" w:lineRule="auto"/>
        <w:rPr>
          <w:rFonts w:cs="Arial"/>
        </w:rPr>
      </w:pPr>
      <w:r w:rsidRPr="0039639E">
        <w:rPr>
          <w:rFonts w:cs="Arial"/>
        </w:rPr>
        <w:t>CLÁUSULA DÉCIMA PRIMEIRA – DOTAÇÃO ORÇAMENTÁRIA (art. 92, VIII)</w:t>
      </w:r>
    </w:p>
    <w:p w14:paraId="47D50D72" w14:textId="77777777" w:rsidR="00BC6F9D" w:rsidRPr="0039639E" w:rsidRDefault="00BC6F9D" w:rsidP="00980871">
      <w:pPr>
        <w:widowControl/>
        <w:numPr>
          <w:ilvl w:val="1"/>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As despesas decorrentes da presente contratação correrão à conta de recursos específicos consignados no Orçamento Geral da União deste exercício, na dotação abaixo discriminada:</w:t>
      </w:r>
    </w:p>
    <w:p w14:paraId="4AC0B23E" w14:textId="6A7D83EF" w:rsidR="00BC6F9D" w:rsidRPr="0039639E" w:rsidRDefault="00BC6F9D" w:rsidP="0066675F">
      <w:pPr>
        <w:widowControl/>
        <w:numPr>
          <w:ilvl w:val="1"/>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Fonte de Recursos</w:t>
      </w:r>
      <w:r w:rsidR="0066675F">
        <w:rPr>
          <w:rFonts w:ascii="Arial" w:hAnsi="Arial" w:cs="Arial"/>
          <w:sz w:val="20"/>
          <w:szCs w:val="20"/>
        </w:rPr>
        <w:t xml:space="preserve"> ........................, </w:t>
      </w:r>
      <w:r w:rsidR="0066675F" w:rsidRPr="0039639E">
        <w:rPr>
          <w:rFonts w:ascii="Arial" w:hAnsi="Arial" w:cs="Arial"/>
          <w:sz w:val="20"/>
          <w:szCs w:val="20"/>
        </w:rPr>
        <w:t>Elemento de Despesa</w:t>
      </w:r>
      <w:r w:rsidR="0066675F">
        <w:rPr>
          <w:rFonts w:ascii="Arial" w:hAnsi="Arial" w:cs="Arial"/>
          <w:sz w:val="20"/>
          <w:szCs w:val="20"/>
        </w:rPr>
        <w:t xml:space="preserve"> ................................ .</w:t>
      </w:r>
    </w:p>
    <w:p w14:paraId="20954C5C" w14:textId="77777777" w:rsidR="00BC6F9D" w:rsidRPr="0066675F" w:rsidRDefault="00BC6F9D" w:rsidP="00980871">
      <w:pPr>
        <w:widowControl/>
        <w:numPr>
          <w:ilvl w:val="1"/>
          <w:numId w:val="22"/>
        </w:numPr>
        <w:autoSpaceDE/>
        <w:autoSpaceDN/>
        <w:spacing w:line="252" w:lineRule="auto"/>
        <w:ind w:left="0"/>
        <w:jc w:val="both"/>
        <w:rPr>
          <w:rFonts w:ascii="Arial" w:hAnsi="Arial" w:cs="Arial"/>
          <w:sz w:val="20"/>
          <w:szCs w:val="20"/>
        </w:rPr>
      </w:pPr>
      <w:r w:rsidRPr="0039639E">
        <w:rPr>
          <w:rFonts w:ascii="Arial" w:hAnsi="Arial" w:cs="Arial"/>
          <w:sz w:val="20"/>
          <w:szCs w:val="20"/>
        </w:rPr>
        <w:t>A dotação relativa aos exercícios financeiros subsequentes será indicada após aprovação da Lei Orçamentária respectiva e liberação dos créditos correspondentes, mediante apostilamento.</w:t>
      </w:r>
    </w:p>
    <w:p w14:paraId="3B18EB5C" w14:textId="77777777" w:rsidR="00BF7F77" w:rsidRPr="0039639E" w:rsidRDefault="00BF7F77" w:rsidP="00980871">
      <w:pPr>
        <w:widowControl/>
        <w:autoSpaceDE/>
        <w:autoSpaceDN/>
        <w:spacing w:line="252" w:lineRule="auto"/>
        <w:jc w:val="both"/>
        <w:rPr>
          <w:rFonts w:ascii="Arial" w:hAnsi="Arial" w:cs="Arial"/>
          <w:sz w:val="20"/>
          <w:szCs w:val="20"/>
        </w:rPr>
      </w:pPr>
    </w:p>
    <w:p w14:paraId="60D70633" w14:textId="77777777" w:rsidR="00F75976" w:rsidRPr="0039639E" w:rsidRDefault="00F75976" w:rsidP="00980871">
      <w:pPr>
        <w:pStyle w:val="Nivel01Titulo"/>
        <w:numPr>
          <w:ilvl w:val="0"/>
          <w:numId w:val="19"/>
        </w:numPr>
        <w:tabs>
          <w:tab w:val="num" w:pos="360"/>
        </w:tabs>
        <w:spacing w:before="0" w:line="252" w:lineRule="auto"/>
        <w:rPr>
          <w:rFonts w:cs="Arial"/>
        </w:rPr>
      </w:pPr>
      <w:r w:rsidRPr="0039639E">
        <w:rPr>
          <w:rFonts w:cs="Arial"/>
        </w:rPr>
        <w:t>CLÁUSULA DÉCIMA SEGUNDA – DOS CASOS OMISSOS (art. 92, III)</w:t>
      </w:r>
    </w:p>
    <w:p w14:paraId="3415AF11" w14:textId="77777777" w:rsidR="00F75976" w:rsidRPr="0039639E" w:rsidRDefault="00F75976" w:rsidP="00980871">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07C6845F" w14:textId="77777777" w:rsidR="00BF7F77" w:rsidRPr="0039639E" w:rsidRDefault="00BF7F77" w:rsidP="00980871">
      <w:pPr>
        <w:widowControl/>
        <w:autoSpaceDE/>
        <w:autoSpaceDN/>
        <w:spacing w:line="252" w:lineRule="auto"/>
        <w:jc w:val="both"/>
        <w:rPr>
          <w:rFonts w:ascii="Arial" w:hAnsi="Arial" w:cs="Arial"/>
          <w:bCs/>
          <w:color w:val="FF0000"/>
          <w:sz w:val="20"/>
          <w:szCs w:val="20"/>
        </w:rPr>
      </w:pPr>
    </w:p>
    <w:p w14:paraId="4DCB16E8" w14:textId="77777777" w:rsidR="00AF4106" w:rsidRPr="0039639E" w:rsidRDefault="00AF4106" w:rsidP="00980871">
      <w:pPr>
        <w:pStyle w:val="Nivel01Titulo"/>
        <w:numPr>
          <w:ilvl w:val="0"/>
          <w:numId w:val="19"/>
        </w:numPr>
        <w:tabs>
          <w:tab w:val="num" w:pos="360"/>
        </w:tabs>
        <w:spacing w:before="0" w:line="252" w:lineRule="auto"/>
        <w:rPr>
          <w:rFonts w:cs="Arial"/>
        </w:rPr>
      </w:pPr>
      <w:r w:rsidRPr="0039639E">
        <w:rPr>
          <w:rFonts w:cs="Arial"/>
        </w:rPr>
        <w:t>CLÁUSULA DÉCIMA TERCEIRA – DOS CASOS OMISSOS (art. 92, III)</w:t>
      </w:r>
    </w:p>
    <w:p w14:paraId="033A953B" w14:textId="77777777" w:rsidR="00AF4106" w:rsidRPr="0039639E" w:rsidRDefault="00AF4106" w:rsidP="00980871">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945D868" w14:textId="77777777" w:rsidR="00BF7F77" w:rsidRPr="0039639E" w:rsidRDefault="00BF7F77" w:rsidP="0039639E">
      <w:pPr>
        <w:widowControl/>
        <w:autoSpaceDE/>
        <w:autoSpaceDN/>
        <w:spacing w:line="252" w:lineRule="auto"/>
        <w:jc w:val="both"/>
        <w:rPr>
          <w:rFonts w:ascii="Arial" w:hAnsi="Arial" w:cs="Arial"/>
          <w:sz w:val="20"/>
          <w:szCs w:val="20"/>
        </w:rPr>
      </w:pPr>
    </w:p>
    <w:p w14:paraId="797BAED4" w14:textId="77777777" w:rsidR="00AF4106" w:rsidRPr="0039639E" w:rsidRDefault="00AF4106" w:rsidP="0039639E">
      <w:pPr>
        <w:pStyle w:val="Nivel01Titulo"/>
        <w:numPr>
          <w:ilvl w:val="0"/>
          <w:numId w:val="19"/>
        </w:numPr>
        <w:tabs>
          <w:tab w:val="num" w:pos="360"/>
        </w:tabs>
        <w:spacing w:before="0" w:line="252" w:lineRule="auto"/>
        <w:rPr>
          <w:rFonts w:cs="Arial"/>
        </w:rPr>
      </w:pPr>
      <w:r w:rsidRPr="0039639E">
        <w:rPr>
          <w:rFonts w:cs="Arial"/>
        </w:rPr>
        <w:lastRenderedPageBreak/>
        <w:t>CLÁUSULA DÉCIMA QUARTA – ALTERAÇÕES</w:t>
      </w:r>
    </w:p>
    <w:p w14:paraId="18EEF647" w14:textId="77777777" w:rsidR="00AF4106" w:rsidRPr="0039639E" w:rsidRDefault="00AF4106" w:rsidP="0039639E">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Eventuais alterações contratuais reger-se-ão pela disciplina dos arts. 124 e seguintes da Lei nº 14.133, de 2021.</w:t>
      </w:r>
    </w:p>
    <w:p w14:paraId="226AC48E" w14:textId="77777777" w:rsidR="00AF4106" w:rsidRPr="0039639E" w:rsidRDefault="00AF4106" w:rsidP="0039639E">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O Contratado é obrigado a aceitar, nas mesmas condições contratuais, os acréscimos ou supressões que se fizerem necessários, até o limite de 25% (vinte e cinco por cento) do valor inicial atualizado do contrato.</w:t>
      </w:r>
    </w:p>
    <w:p w14:paraId="75034F5A" w14:textId="77777777" w:rsidR="00AF4106" w:rsidRPr="0039639E" w:rsidRDefault="00AF4106" w:rsidP="0039639E">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As supressões resultantes de acordo celebrado entre as partes contratantes poderão exceder o limite de 25% (vinte e cinco por cento) do valor inicial atualizado do termo de contrato.</w:t>
      </w:r>
    </w:p>
    <w:p w14:paraId="1B0832BF" w14:textId="77777777" w:rsidR="00AF4106" w:rsidRPr="0039639E" w:rsidRDefault="00AF4106" w:rsidP="0039639E">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Registros que não caracterizam alteração do contrato podem ser realizados por simples apostila, dispensada a celebração de termo aditivo, na forma do art. 136 da Lei nº 14.133, de 2021.</w:t>
      </w:r>
    </w:p>
    <w:p w14:paraId="05B49D3B" w14:textId="77777777" w:rsidR="00183DC8" w:rsidRPr="0039639E" w:rsidRDefault="00183DC8" w:rsidP="0039639E">
      <w:pPr>
        <w:widowControl/>
        <w:autoSpaceDE/>
        <w:autoSpaceDN/>
        <w:spacing w:line="252" w:lineRule="auto"/>
        <w:jc w:val="both"/>
        <w:rPr>
          <w:rFonts w:ascii="Arial" w:hAnsi="Arial" w:cs="Arial"/>
          <w:sz w:val="20"/>
          <w:szCs w:val="20"/>
        </w:rPr>
      </w:pPr>
    </w:p>
    <w:p w14:paraId="248F9764" w14:textId="77777777" w:rsidR="00AF4106" w:rsidRPr="0039639E" w:rsidRDefault="00AF4106" w:rsidP="0039639E">
      <w:pPr>
        <w:pStyle w:val="Nivel01Titulo"/>
        <w:numPr>
          <w:ilvl w:val="0"/>
          <w:numId w:val="19"/>
        </w:numPr>
        <w:tabs>
          <w:tab w:val="num" w:pos="360"/>
        </w:tabs>
        <w:spacing w:before="0" w:line="252" w:lineRule="auto"/>
        <w:rPr>
          <w:rFonts w:cs="Arial"/>
        </w:rPr>
      </w:pPr>
      <w:r w:rsidRPr="0039639E">
        <w:rPr>
          <w:rFonts w:cs="Arial"/>
        </w:rPr>
        <w:t>CLÁUSULA DÉCIMA QUINTA – PUBLICAÇÃO</w:t>
      </w:r>
    </w:p>
    <w:p w14:paraId="33AF8E2D" w14:textId="77777777" w:rsidR="00AF4106" w:rsidRPr="0039639E" w:rsidRDefault="00AF4106" w:rsidP="0039639E">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Incumbirá ao Contratante providenciar a publicação deste instrumento nos termos e condições previstas na Lei nº 14.133/21.</w:t>
      </w:r>
    </w:p>
    <w:p w14:paraId="19D287D8" w14:textId="77777777" w:rsidR="00183DC8" w:rsidRPr="0039639E" w:rsidRDefault="00183DC8" w:rsidP="0039639E">
      <w:pPr>
        <w:widowControl/>
        <w:autoSpaceDE/>
        <w:autoSpaceDN/>
        <w:spacing w:line="252" w:lineRule="auto"/>
        <w:jc w:val="both"/>
        <w:rPr>
          <w:rFonts w:ascii="Arial" w:hAnsi="Arial" w:cs="Arial"/>
          <w:sz w:val="20"/>
          <w:szCs w:val="20"/>
        </w:rPr>
      </w:pPr>
    </w:p>
    <w:p w14:paraId="70EE2CAF" w14:textId="77777777" w:rsidR="00AF4106" w:rsidRPr="0039639E" w:rsidRDefault="00AF4106" w:rsidP="0039639E">
      <w:pPr>
        <w:pStyle w:val="Nivel01Titulo"/>
        <w:numPr>
          <w:ilvl w:val="0"/>
          <w:numId w:val="19"/>
        </w:numPr>
        <w:tabs>
          <w:tab w:val="num" w:pos="360"/>
        </w:tabs>
        <w:spacing w:before="0" w:line="252" w:lineRule="auto"/>
        <w:rPr>
          <w:rFonts w:cs="Arial"/>
        </w:rPr>
      </w:pPr>
      <w:r w:rsidRPr="0039639E">
        <w:rPr>
          <w:rFonts w:cs="Arial"/>
        </w:rPr>
        <w:t>CLÁUSULA DÉCIMA SEXTA – FORO (art. 92, §1º)</w:t>
      </w:r>
    </w:p>
    <w:p w14:paraId="7C353BB1" w14:textId="77777777" w:rsidR="00AF4106" w:rsidRPr="0039639E" w:rsidRDefault="00AF4106" w:rsidP="0039639E">
      <w:pPr>
        <w:widowControl/>
        <w:numPr>
          <w:ilvl w:val="1"/>
          <w:numId w:val="19"/>
        </w:numPr>
        <w:autoSpaceDE/>
        <w:autoSpaceDN/>
        <w:spacing w:line="252" w:lineRule="auto"/>
        <w:ind w:left="0"/>
        <w:jc w:val="both"/>
        <w:rPr>
          <w:rFonts w:ascii="Arial" w:hAnsi="Arial" w:cs="Arial"/>
          <w:sz w:val="20"/>
          <w:szCs w:val="20"/>
        </w:rPr>
      </w:pPr>
      <w:r w:rsidRPr="0039639E">
        <w:rPr>
          <w:rFonts w:ascii="Arial" w:hAnsi="Arial" w:cs="Arial"/>
          <w:sz w:val="20"/>
          <w:szCs w:val="20"/>
        </w:rPr>
        <w:t xml:space="preserve"> É eleito o Foro Seção Judiciária da Justiça Federal em Niterói para dirimir os litígios que decorrerem da execução deste Termo de Contrato que não possam ser compostos pela conciliação, conforme art. 92, §1º da Lei nº 14.133/21. </w:t>
      </w:r>
    </w:p>
    <w:p w14:paraId="710E48A5" w14:textId="6BFD5FD2" w:rsidR="003F6AEF" w:rsidRPr="0039639E" w:rsidRDefault="00D040BD" w:rsidP="00D040BD">
      <w:pPr>
        <w:spacing w:line="252" w:lineRule="auto"/>
        <w:jc w:val="right"/>
        <w:rPr>
          <w:rFonts w:ascii="Arial" w:hAnsi="Arial" w:cs="Arial"/>
          <w:sz w:val="20"/>
          <w:szCs w:val="20"/>
        </w:rPr>
      </w:pPr>
      <w:r w:rsidRPr="0039639E">
        <w:rPr>
          <w:rFonts w:ascii="Arial" w:hAnsi="Arial" w:cs="Arial"/>
          <w:sz w:val="20"/>
          <w:szCs w:val="20"/>
        </w:rPr>
        <w:t>Rio Branco – Acre, __ de ________ de 2024.</w:t>
      </w:r>
    </w:p>
    <w:p w14:paraId="2CCB38F0" w14:textId="77777777" w:rsidR="00320FE6" w:rsidRPr="0039639E" w:rsidRDefault="00320FE6" w:rsidP="00320FE6">
      <w:pPr>
        <w:pStyle w:val="Corpodetexto"/>
        <w:jc w:val="both"/>
        <w:rPr>
          <w:rFonts w:ascii="Arial" w:hAnsi="Arial" w:cs="Arial"/>
        </w:rPr>
      </w:pPr>
    </w:p>
    <w:p w14:paraId="0B542822" w14:textId="77777777" w:rsidR="00320FE6" w:rsidRDefault="00320FE6" w:rsidP="00320FE6">
      <w:pPr>
        <w:pStyle w:val="Corpodetexto"/>
        <w:jc w:val="both"/>
        <w:rPr>
          <w:rFonts w:ascii="Arial" w:hAnsi="Arial" w:cs="Arial"/>
        </w:rPr>
      </w:pPr>
    </w:p>
    <w:p w14:paraId="2C238218" w14:textId="77777777" w:rsidR="005B5A57" w:rsidRPr="0039639E" w:rsidRDefault="005B5A57" w:rsidP="00320FE6">
      <w:pPr>
        <w:pStyle w:val="Corpodetexto"/>
        <w:jc w:val="both"/>
        <w:rPr>
          <w:rFonts w:ascii="Arial" w:hAnsi="Arial"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644"/>
      </w:tblGrid>
      <w:tr w:rsidR="00320FE6" w:rsidRPr="0039639E" w14:paraId="2666BFD2" w14:textId="77777777" w:rsidTr="00ED4727">
        <w:trPr>
          <w:trHeight w:val="2279"/>
        </w:trPr>
        <w:tc>
          <w:tcPr>
            <w:tcW w:w="4712" w:type="dxa"/>
          </w:tcPr>
          <w:p w14:paraId="369444C5" w14:textId="77777777" w:rsidR="00320FE6" w:rsidRPr="0039639E" w:rsidRDefault="00320FE6" w:rsidP="00ED4727">
            <w:pPr>
              <w:spacing w:line="276" w:lineRule="auto"/>
              <w:ind w:left="-106" w:right="-111"/>
              <w:jc w:val="center"/>
              <w:rPr>
                <w:rFonts w:ascii="Arial" w:hAnsi="Arial" w:cs="Arial"/>
                <w:b/>
                <w:sz w:val="20"/>
                <w:szCs w:val="20"/>
              </w:rPr>
            </w:pPr>
            <w:r w:rsidRPr="0039639E">
              <w:rPr>
                <w:rFonts w:ascii="Arial" w:hAnsi="Arial" w:cs="Arial"/>
                <w:b/>
                <w:sz w:val="20"/>
                <w:szCs w:val="20"/>
              </w:rPr>
              <w:t>CONTRATANTE:</w:t>
            </w:r>
          </w:p>
          <w:p w14:paraId="711EF7AE" w14:textId="77777777" w:rsidR="00320FE6" w:rsidRPr="0039639E" w:rsidRDefault="00320FE6" w:rsidP="00ED4727">
            <w:pPr>
              <w:spacing w:line="276" w:lineRule="auto"/>
              <w:ind w:left="-106" w:right="-111"/>
              <w:jc w:val="center"/>
              <w:rPr>
                <w:rFonts w:ascii="Arial" w:hAnsi="Arial" w:cs="Arial"/>
                <w:b/>
                <w:sz w:val="20"/>
                <w:szCs w:val="20"/>
              </w:rPr>
            </w:pPr>
            <w:r w:rsidRPr="0039639E">
              <w:rPr>
                <w:rFonts w:ascii="Arial" w:hAnsi="Arial" w:cs="Arial"/>
                <w:b/>
                <w:sz w:val="20"/>
                <w:szCs w:val="20"/>
              </w:rPr>
              <w:t>ASSOCIAÇÃO DOS MUNICÍPIOS DO ACRE – AMAC</w:t>
            </w:r>
          </w:p>
          <w:p w14:paraId="4C10BE4E" w14:textId="77777777" w:rsidR="00320FE6" w:rsidRPr="0039639E" w:rsidRDefault="00320FE6" w:rsidP="00ED4727">
            <w:pPr>
              <w:spacing w:line="276" w:lineRule="auto"/>
              <w:ind w:left="-106" w:right="-111"/>
              <w:jc w:val="center"/>
              <w:rPr>
                <w:rFonts w:ascii="Arial" w:hAnsi="Arial" w:cs="Arial"/>
                <w:b/>
                <w:sz w:val="20"/>
                <w:szCs w:val="20"/>
              </w:rPr>
            </w:pPr>
          </w:p>
          <w:p w14:paraId="396185FC" w14:textId="77777777" w:rsidR="00320FE6" w:rsidRPr="0039639E" w:rsidRDefault="00320FE6" w:rsidP="00ED4727">
            <w:pPr>
              <w:spacing w:line="276" w:lineRule="auto"/>
              <w:ind w:left="-106" w:right="-111"/>
              <w:jc w:val="center"/>
              <w:rPr>
                <w:rFonts w:ascii="Arial" w:hAnsi="Arial" w:cs="Arial"/>
                <w:b/>
                <w:sz w:val="20"/>
                <w:szCs w:val="20"/>
              </w:rPr>
            </w:pPr>
          </w:p>
          <w:p w14:paraId="6D5DF19B" w14:textId="77777777" w:rsidR="00320FE6" w:rsidRPr="0039639E" w:rsidRDefault="00320FE6" w:rsidP="00ED4727">
            <w:pPr>
              <w:spacing w:line="276" w:lineRule="auto"/>
              <w:ind w:left="-106" w:right="-111"/>
              <w:jc w:val="center"/>
              <w:rPr>
                <w:rFonts w:ascii="Arial" w:hAnsi="Arial" w:cs="Arial"/>
                <w:b/>
                <w:sz w:val="20"/>
                <w:szCs w:val="20"/>
              </w:rPr>
            </w:pPr>
          </w:p>
          <w:p w14:paraId="5E4498FA" w14:textId="77777777" w:rsidR="00320FE6" w:rsidRPr="0039639E" w:rsidRDefault="00320FE6" w:rsidP="00ED4727">
            <w:pPr>
              <w:spacing w:line="276" w:lineRule="auto"/>
              <w:ind w:left="-106" w:right="-111"/>
              <w:jc w:val="center"/>
              <w:rPr>
                <w:rFonts w:ascii="Arial" w:hAnsi="Arial" w:cs="Arial"/>
                <w:b/>
                <w:sz w:val="20"/>
                <w:szCs w:val="20"/>
              </w:rPr>
            </w:pPr>
          </w:p>
          <w:p w14:paraId="08AD9421" w14:textId="77777777" w:rsidR="00320FE6" w:rsidRPr="0039639E" w:rsidRDefault="00320FE6" w:rsidP="00ED4727">
            <w:pPr>
              <w:spacing w:line="276" w:lineRule="auto"/>
              <w:ind w:left="-106" w:right="-111"/>
              <w:jc w:val="center"/>
              <w:rPr>
                <w:rFonts w:ascii="Arial" w:hAnsi="Arial" w:cs="Arial"/>
                <w:b/>
                <w:sz w:val="20"/>
                <w:szCs w:val="20"/>
              </w:rPr>
            </w:pPr>
          </w:p>
          <w:p w14:paraId="06185949" w14:textId="77777777" w:rsidR="00320FE6" w:rsidRPr="0039639E" w:rsidRDefault="00320FE6" w:rsidP="00ED4727">
            <w:pPr>
              <w:spacing w:line="276" w:lineRule="auto"/>
              <w:ind w:left="-106" w:right="-111"/>
              <w:jc w:val="center"/>
              <w:rPr>
                <w:rFonts w:ascii="Arial" w:hAnsi="Arial" w:cs="Arial"/>
                <w:b/>
                <w:sz w:val="20"/>
                <w:szCs w:val="20"/>
              </w:rPr>
            </w:pPr>
            <w:r w:rsidRPr="0039639E">
              <w:rPr>
                <w:rFonts w:ascii="Arial" w:hAnsi="Arial" w:cs="Arial"/>
                <w:b/>
                <w:sz w:val="20"/>
                <w:szCs w:val="20"/>
              </w:rPr>
              <w:t>MARCUS FREDERICK FREITAS DE LUCENA</w:t>
            </w:r>
          </w:p>
          <w:p w14:paraId="6F25E7D6" w14:textId="77777777" w:rsidR="00320FE6" w:rsidRPr="0039639E" w:rsidRDefault="00320FE6" w:rsidP="00ED4727">
            <w:pPr>
              <w:spacing w:line="276" w:lineRule="auto"/>
              <w:ind w:left="-106" w:right="-111"/>
              <w:jc w:val="center"/>
              <w:rPr>
                <w:rFonts w:ascii="Arial" w:hAnsi="Arial" w:cs="Arial"/>
                <w:b/>
                <w:sz w:val="20"/>
                <w:szCs w:val="20"/>
              </w:rPr>
            </w:pPr>
            <w:r w:rsidRPr="0039639E">
              <w:rPr>
                <w:rFonts w:ascii="Arial" w:hAnsi="Arial" w:cs="Arial"/>
                <w:sz w:val="20"/>
                <w:szCs w:val="20"/>
              </w:rPr>
              <w:t>Coordenador Executivo</w:t>
            </w:r>
          </w:p>
        </w:tc>
        <w:tc>
          <w:tcPr>
            <w:tcW w:w="4644" w:type="dxa"/>
          </w:tcPr>
          <w:p w14:paraId="1C3BDDED" w14:textId="77777777" w:rsidR="00320FE6" w:rsidRPr="0039639E" w:rsidRDefault="00320FE6" w:rsidP="00ED4727">
            <w:pPr>
              <w:spacing w:line="276" w:lineRule="auto"/>
              <w:ind w:left="-101" w:right="-124"/>
              <w:jc w:val="center"/>
              <w:rPr>
                <w:rFonts w:ascii="Arial" w:hAnsi="Arial" w:cs="Arial"/>
                <w:b/>
                <w:sz w:val="20"/>
                <w:szCs w:val="20"/>
              </w:rPr>
            </w:pPr>
            <w:r w:rsidRPr="0039639E">
              <w:rPr>
                <w:rFonts w:ascii="Arial" w:hAnsi="Arial" w:cs="Arial"/>
                <w:b/>
                <w:sz w:val="20"/>
                <w:szCs w:val="20"/>
              </w:rPr>
              <w:t>CONTRATADA:</w:t>
            </w:r>
          </w:p>
          <w:p w14:paraId="3FBD9734" w14:textId="77777777" w:rsidR="00320FE6" w:rsidRPr="0039639E" w:rsidRDefault="00320FE6" w:rsidP="00ED4727">
            <w:pPr>
              <w:spacing w:line="276" w:lineRule="auto"/>
              <w:ind w:left="-101" w:right="-124"/>
              <w:jc w:val="center"/>
              <w:rPr>
                <w:rFonts w:ascii="Arial" w:hAnsi="Arial" w:cs="Arial"/>
                <w:b/>
                <w:sz w:val="20"/>
                <w:szCs w:val="20"/>
              </w:rPr>
            </w:pPr>
            <w:r w:rsidRPr="0039639E">
              <w:rPr>
                <w:rFonts w:ascii="Arial" w:hAnsi="Arial" w:cs="Arial"/>
                <w:b/>
                <w:sz w:val="20"/>
                <w:szCs w:val="20"/>
              </w:rPr>
              <w:t>PORTO SEGURO COMPANHIA DE SEGUROS GERAIS.</w:t>
            </w:r>
          </w:p>
          <w:p w14:paraId="675E7204" w14:textId="77777777" w:rsidR="00320FE6" w:rsidRPr="0039639E" w:rsidRDefault="00320FE6" w:rsidP="00ED4727">
            <w:pPr>
              <w:spacing w:line="276" w:lineRule="auto"/>
              <w:ind w:left="-101" w:right="-124"/>
              <w:jc w:val="center"/>
              <w:rPr>
                <w:rFonts w:ascii="Arial" w:hAnsi="Arial" w:cs="Arial"/>
                <w:b/>
                <w:sz w:val="20"/>
                <w:szCs w:val="20"/>
              </w:rPr>
            </w:pPr>
          </w:p>
          <w:p w14:paraId="2D48F246" w14:textId="77777777" w:rsidR="00320FE6" w:rsidRPr="0039639E" w:rsidRDefault="00320FE6" w:rsidP="00ED4727">
            <w:pPr>
              <w:spacing w:line="276" w:lineRule="auto"/>
              <w:ind w:left="-101" w:right="-124"/>
              <w:jc w:val="center"/>
              <w:rPr>
                <w:rFonts w:ascii="Arial" w:hAnsi="Arial" w:cs="Arial"/>
                <w:b/>
                <w:sz w:val="20"/>
                <w:szCs w:val="20"/>
              </w:rPr>
            </w:pPr>
          </w:p>
          <w:p w14:paraId="5E637D25" w14:textId="77777777" w:rsidR="00320FE6" w:rsidRDefault="00320FE6" w:rsidP="00ED4727">
            <w:pPr>
              <w:spacing w:line="276" w:lineRule="auto"/>
              <w:ind w:left="-101" w:right="-124"/>
              <w:jc w:val="center"/>
              <w:rPr>
                <w:rFonts w:ascii="Arial" w:hAnsi="Arial" w:cs="Arial"/>
                <w:b/>
                <w:sz w:val="20"/>
                <w:szCs w:val="20"/>
              </w:rPr>
            </w:pPr>
          </w:p>
          <w:p w14:paraId="3CD43FB4" w14:textId="77777777" w:rsidR="005B5A57" w:rsidRPr="0039639E" w:rsidRDefault="005B5A57" w:rsidP="00ED4727">
            <w:pPr>
              <w:spacing w:line="276" w:lineRule="auto"/>
              <w:ind w:left="-101" w:right="-124"/>
              <w:jc w:val="center"/>
              <w:rPr>
                <w:rFonts w:ascii="Arial" w:hAnsi="Arial" w:cs="Arial"/>
                <w:b/>
                <w:sz w:val="20"/>
                <w:szCs w:val="20"/>
              </w:rPr>
            </w:pPr>
          </w:p>
          <w:p w14:paraId="29C4DED7" w14:textId="77777777" w:rsidR="00320FE6" w:rsidRPr="0039639E" w:rsidRDefault="00320FE6" w:rsidP="00ED4727">
            <w:pPr>
              <w:spacing w:line="276" w:lineRule="auto"/>
              <w:ind w:left="-101" w:right="-124"/>
              <w:jc w:val="center"/>
              <w:rPr>
                <w:rFonts w:ascii="Arial" w:hAnsi="Arial" w:cs="Arial"/>
                <w:b/>
                <w:sz w:val="20"/>
                <w:szCs w:val="20"/>
              </w:rPr>
            </w:pPr>
          </w:p>
          <w:p w14:paraId="00A5B540" w14:textId="77777777" w:rsidR="00320FE6" w:rsidRPr="0039639E" w:rsidRDefault="00320FE6" w:rsidP="00ED4727">
            <w:pPr>
              <w:spacing w:line="276" w:lineRule="auto"/>
              <w:ind w:left="-101" w:right="-124"/>
              <w:jc w:val="center"/>
              <w:rPr>
                <w:rFonts w:ascii="Arial" w:hAnsi="Arial" w:cs="Arial"/>
                <w:sz w:val="20"/>
                <w:szCs w:val="20"/>
              </w:rPr>
            </w:pPr>
            <w:r w:rsidRPr="0039639E">
              <w:rPr>
                <w:rFonts w:ascii="Arial" w:hAnsi="Arial" w:cs="Arial"/>
                <w:b/>
                <w:sz w:val="20"/>
                <w:szCs w:val="20"/>
              </w:rPr>
              <w:t>NEIDE OLIVEIRA SOUZA</w:t>
            </w:r>
            <w:r w:rsidRPr="0039639E">
              <w:rPr>
                <w:rFonts w:ascii="Arial" w:hAnsi="Arial" w:cs="Arial"/>
                <w:sz w:val="20"/>
                <w:szCs w:val="20"/>
              </w:rPr>
              <w:t xml:space="preserve"> </w:t>
            </w:r>
          </w:p>
          <w:p w14:paraId="7027153D" w14:textId="77777777" w:rsidR="00320FE6" w:rsidRPr="0039639E" w:rsidRDefault="00320FE6" w:rsidP="00ED4727">
            <w:pPr>
              <w:spacing w:line="276" w:lineRule="auto"/>
              <w:ind w:left="-101" w:right="-124"/>
              <w:jc w:val="center"/>
              <w:rPr>
                <w:rFonts w:ascii="Arial" w:hAnsi="Arial" w:cs="Arial"/>
                <w:b/>
                <w:sz w:val="20"/>
                <w:szCs w:val="20"/>
              </w:rPr>
            </w:pPr>
            <w:r w:rsidRPr="0039639E">
              <w:rPr>
                <w:rFonts w:ascii="Arial" w:hAnsi="Arial" w:cs="Arial"/>
                <w:sz w:val="20"/>
                <w:szCs w:val="20"/>
              </w:rPr>
              <w:t>Procurador (a)</w:t>
            </w:r>
          </w:p>
        </w:tc>
      </w:tr>
    </w:tbl>
    <w:p w14:paraId="4ED9A7A4" w14:textId="77777777" w:rsidR="00320FE6" w:rsidRPr="0039639E" w:rsidRDefault="00320FE6" w:rsidP="00320FE6">
      <w:pPr>
        <w:pStyle w:val="Corpodetexto"/>
        <w:spacing w:after="80"/>
        <w:rPr>
          <w:rFonts w:ascii="Arial" w:hAnsi="Arial" w:cs="Arial"/>
        </w:rPr>
      </w:pPr>
    </w:p>
    <w:p w14:paraId="3B7A0738" w14:textId="77777777" w:rsidR="00320FE6" w:rsidRDefault="00320FE6" w:rsidP="00320FE6">
      <w:pPr>
        <w:pStyle w:val="Corpodetexto"/>
        <w:rPr>
          <w:rFonts w:ascii="Arial" w:hAnsi="Arial" w:cs="Arial"/>
        </w:rPr>
      </w:pPr>
    </w:p>
    <w:p w14:paraId="3C111093" w14:textId="77777777" w:rsidR="005B5A57" w:rsidRDefault="005B5A57" w:rsidP="00320FE6">
      <w:pPr>
        <w:pStyle w:val="Corpodetexto"/>
        <w:rPr>
          <w:rFonts w:ascii="Arial" w:hAnsi="Arial" w:cs="Arial"/>
        </w:rPr>
      </w:pPr>
    </w:p>
    <w:p w14:paraId="52DC918B" w14:textId="77777777" w:rsidR="005B5A57" w:rsidRDefault="005B5A57" w:rsidP="00320FE6">
      <w:pPr>
        <w:pStyle w:val="Corpodetexto"/>
        <w:rPr>
          <w:rFonts w:ascii="Arial" w:hAnsi="Arial" w:cs="Arial"/>
        </w:rPr>
      </w:pPr>
    </w:p>
    <w:p w14:paraId="0E50224B" w14:textId="77777777" w:rsidR="005B5A57" w:rsidRDefault="005B5A57" w:rsidP="00320FE6">
      <w:pPr>
        <w:pStyle w:val="Corpodetexto"/>
        <w:rPr>
          <w:rFonts w:ascii="Arial" w:hAnsi="Arial" w:cs="Arial"/>
        </w:rPr>
      </w:pPr>
    </w:p>
    <w:p w14:paraId="44DB68BE" w14:textId="77777777" w:rsidR="005B5A57" w:rsidRPr="0039639E" w:rsidRDefault="005B5A57" w:rsidP="00320FE6">
      <w:pPr>
        <w:pStyle w:val="Corpodetexto"/>
        <w:rPr>
          <w:rFonts w:ascii="Arial" w:hAnsi="Arial" w:cs="Arial"/>
        </w:rPr>
      </w:pPr>
    </w:p>
    <w:p w14:paraId="3DCC78B2" w14:textId="77777777" w:rsidR="001D0E19" w:rsidRPr="0039639E" w:rsidRDefault="001D0E19" w:rsidP="00320FE6">
      <w:pPr>
        <w:pStyle w:val="Corpodetexto"/>
        <w:rPr>
          <w:rFonts w:ascii="Arial" w:hAnsi="Arial" w:cs="Arial"/>
        </w:rPr>
      </w:pPr>
    </w:p>
    <w:tbl>
      <w:tblPr>
        <w:tblStyle w:val="Tabelacomgrade"/>
        <w:tblW w:w="9356" w:type="dxa"/>
        <w:tblInd w:w="108" w:type="dxa"/>
        <w:tblLook w:val="04A0" w:firstRow="1" w:lastRow="0" w:firstColumn="1" w:lastColumn="0" w:noHBand="0" w:noVBand="1"/>
      </w:tblPr>
      <w:tblGrid>
        <w:gridCol w:w="4536"/>
        <w:gridCol w:w="426"/>
        <w:gridCol w:w="4394"/>
      </w:tblGrid>
      <w:tr w:rsidR="00320FE6" w:rsidRPr="0039639E" w14:paraId="35C0A1AD" w14:textId="77777777" w:rsidTr="00ED4727">
        <w:tc>
          <w:tcPr>
            <w:tcW w:w="4536" w:type="dxa"/>
            <w:tcBorders>
              <w:left w:val="nil"/>
              <w:bottom w:val="nil"/>
              <w:right w:val="nil"/>
            </w:tcBorders>
          </w:tcPr>
          <w:p w14:paraId="5373D578" w14:textId="77777777" w:rsidR="00320FE6" w:rsidRPr="0039639E" w:rsidRDefault="00320FE6" w:rsidP="00ED4727">
            <w:pPr>
              <w:spacing w:line="288" w:lineRule="auto"/>
              <w:ind w:right="-2"/>
              <w:rPr>
                <w:rFonts w:ascii="Arial" w:hAnsi="Arial" w:cs="Arial"/>
                <w:sz w:val="20"/>
                <w:szCs w:val="20"/>
              </w:rPr>
            </w:pPr>
            <w:r w:rsidRPr="0039639E">
              <w:rPr>
                <w:rFonts w:ascii="Arial" w:hAnsi="Arial" w:cs="Arial"/>
                <w:sz w:val="20"/>
                <w:szCs w:val="20"/>
              </w:rPr>
              <w:t>Testemunha¹</w:t>
            </w:r>
          </w:p>
          <w:p w14:paraId="1DD14C8A" w14:textId="77777777" w:rsidR="00320FE6" w:rsidRPr="0039639E" w:rsidRDefault="00320FE6" w:rsidP="00ED4727">
            <w:pPr>
              <w:spacing w:line="288" w:lineRule="auto"/>
              <w:ind w:right="-2"/>
              <w:rPr>
                <w:rFonts w:ascii="Arial" w:hAnsi="Arial" w:cs="Arial"/>
                <w:sz w:val="20"/>
                <w:szCs w:val="20"/>
              </w:rPr>
            </w:pPr>
            <w:r w:rsidRPr="0039639E">
              <w:rPr>
                <w:rFonts w:ascii="Arial" w:hAnsi="Arial" w:cs="Arial"/>
                <w:sz w:val="20"/>
                <w:szCs w:val="20"/>
              </w:rPr>
              <w:t>CPF:</w:t>
            </w:r>
          </w:p>
        </w:tc>
        <w:tc>
          <w:tcPr>
            <w:tcW w:w="426" w:type="dxa"/>
            <w:tcBorders>
              <w:top w:val="nil"/>
              <w:left w:val="nil"/>
              <w:bottom w:val="nil"/>
              <w:right w:val="nil"/>
            </w:tcBorders>
          </w:tcPr>
          <w:p w14:paraId="01720BD9" w14:textId="77777777" w:rsidR="00320FE6" w:rsidRPr="0039639E" w:rsidRDefault="00320FE6" w:rsidP="00ED4727">
            <w:pPr>
              <w:pStyle w:val="Corpodetexto"/>
              <w:spacing w:line="288" w:lineRule="auto"/>
              <w:jc w:val="both"/>
              <w:rPr>
                <w:rFonts w:ascii="Arial" w:hAnsi="Arial" w:cs="Arial"/>
              </w:rPr>
            </w:pPr>
          </w:p>
        </w:tc>
        <w:tc>
          <w:tcPr>
            <w:tcW w:w="4394" w:type="dxa"/>
            <w:tcBorders>
              <w:left w:val="nil"/>
              <w:bottom w:val="nil"/>
              <w:right w:val="nil"/>
            </w:tcBorders>
          </w:tcPr>
          <w:p w14:paraId="0F3D42C6" w14:textId="77777777" w:rsidR="00320FE6" w:rsidRPr="0039639E" w:rsidRDefault="00320FE6" w:rsidP="00ED4727">
            <w:pPr>
              <w:spacing w:line="288" w:lineRule="auto"/>
              <w:ind w:right="-2"/>
              <w:rPr>
                <w:rFonts w:ascii="Arial" w:hAnsi="Arial" w:cs="Arial"/>
                <w:sz w:val="20"/>
                <w:szCs w:val="20"/>
              </w:rPr>
            </w:pPr>
            <w:r w:rsidRPr="0039639E">
              <w:rPr>
                <w:rFonts w:ascii="Arial" w:hAnsi="Arial" w:cs="Arial"/>
                <w:sz w:val="20"/>
                <w:szCs w:val="20"/>
              </w:rPr>
              <w:t>Testemunha²</w:t>
            </w:r>
          </w:p>
          <w:p w14:paraId="3C376F96" w14:textId="77777777" w:rsidR="00320FE6" w:rsidRPr="0039639E" w:rsidRDefault="00320FE6" w:rsidP="00ED4727">
            <w:pPr>
              <w:spacing w:line="288" w:lineRule="auto"/>
              <w:ind w:right="-2"/>
              <w:rPr>
                <w:rFonts w:ascii="Arial" w:hAnsi="Arial" w:cs="Arial"/>
                <w:sz w:val="20"/>
                <w:szCs w:val="20"/>
              </w:rPr>
            </w:pPr>
            <w:r w:rsidRPr="0039639E">
              <w:rPr>
                <w:rFonts w:ascii="Arial" w:hAnsi="Arial" w:cs="Arial"/>
                <w:sz w:val="20"/>
                <w:szCs w:val="20"/>
              </w:rPr>
              <w:t>CPF:</w:t>
            </w:r>
          </w:p>
        </w:tc>
      </w:tr>
    </w:tbl>
    <w:p w14:paraId="3A073347" w14:textId="77777777" w:rsidR="00320FE6" w:rsidRPr="0039639E" w:rsidRDefault="00320FE6" w:rsidP="001D0E19">
      <w:pPr>
        <w:pStyle w:val="Recuodecorpodetexto"/>
        <w:spacing w:line="276" w:lineRule="auto"/>
        <w:ind w:left="0"/>
        <w:rPr>
          <w:rFonts w:ascii="Arial" w:hAnsi="Arial" w:cs="Arial"/>
          <w:sz w:val="20"/>
          <w:szCs w:val="20"/>
        </w:rPr>
      </w:pPr>
    </w:p>
    <w:sectPr w:rsidR="00320FE6" w:rsidRPr="0039639E" w:rsidSect="006A0251">
      <w:headerReference w:type="default" r:id="rId10"/>
      <w:pgSz w:w="11910" w:h="16840"/>
      <w:pgMar w:top="1588" w:right="1134" w:bottom="1134" w:left="1418" w:header="1423"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7DB5" w14:textId="77777777" w:rsidR="006A0251" w:rsidRDefault="006A0251">
      <w:r>
        <w:separator/>
      </w:r>
    </w:p>
  </w:endnote>
  <w:endnote w:type="continuationSeparator" w:id="0">
    <w:p w14:paraId="523F3D2E" w14:textId="77777777" w:rsidR="006A0251" w:rsidRDefault="006A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D657" w14:textId="77777777" w:rsidR="006A0251" w:rsidRDefault="006A0251">
      <w:r>
        <w:separator/>
      </w:r>
    </w:p>
  </w:footnote>
  <w:footnote w:type="continuationSeparator" w:id="0">
    <w:p w14:paraId="1459253D" w14:textId="77777777" w:rsidR="006A0251" w:rsidRDefault="006A0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136A" w14:textId="2EF166A8" w:rsidR="00F15C51" w:rsidRDefault="00F6512A">
    <w:pPr>
      <w:pStyle w:val="Cabealho"/>
    </w:pPr>
    <w:r>
      <w:rPr>
        <w:noProof/>
      </w:rPr>
      <w:drawing>
        <wp:anchor distT="0" distB="0" distL="114300" distR="114300" simplePos="0" relativeHeight="251659264" behindDoc="1" locked="0" layoutInCell="1" allowOverlap="1" wp14:anchorId="7DFC0CD9" wp14:editId="19FD9A15">
          <wp:simplePos x="0" y="0"/>
          <wp:positionH relativeFrom="page">
            <wp:posOffset>-6350</wp:posOffset>
          </wp:positionH>
          <wp:positionV relativeFrom="paragraph">
            <wp:posOffset>-960755</wp:posOffset>
          </wp:positionV>
          <wp:extent cx="7575550" cy="10744200"/>
          <wp:effectExtent l="0" t="0" r="6350" b="0"/>
          <wp:wrapNone/>
          <wp:docPr id="2130805018" name="Imagem 2130805018"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76267" cy="10745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EE2"/>
    <w:multiLevelType w:val="multilevel"/>
    <w:tmpl w:val="052251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947389"/>
    <w:multiLevelType w:val="multilevel"/>
    <w:tmpl w:val="D0641AF2"/>
    <w:lvl w:ilvl="0">
      <w:start w:val="8"/>
      <w:numFmt w:val="decimal"/>
      <w:lvlText w:val="%1"/>
      <w:lvlJc w:val="left"/>
      <w:pPr>
        <w:ind w:left="1333" w:hanging="504"/>
      </w:pPr>
      <w:rPr>
        <w:rFonts w:hint="default"/>
        <w:lang w:val="pt-PT" w:eastAsia="en-US" w:bidi="ar-SA"/>
      </w:rPr>
    </w:lvl>
    <w:lvl w:ilvl="1">
      <w:start w:val="1"/>
      <w:numFmt w:val="decimal"/>
      <w:lvlText w:val="%1.%2"/>
      <w:lvlJc w:val="left"/>
      <w:pPr>
        <w:ind w:left="1333" w:hanging="504"/>
      </w:pPr>
      <w:rPr>
        <w:rFonts w:hint="default"/>
        <w:lang w:val="pt-PT" w:eastAsia="en-US" w:bidi="ar-SA"/>
      </w:rPr>
    </w:lvl>
    <w:lvl w:ilvl="2">
      <w:start w:val="3"/>
      <w:numFmt w:val="decimal"/>
      <w:lvlText w:val="%1.%2.%3."/>
      <w:lvlJc w:val="left"/>
      <w:pPr>
        <w:ind w:left="1333" w:hanging="504"/>
      </w:pPr>
      <w:rPr>
        <w:rFonts w:ascii="Arial" w:eastAsia="Arial" w:hAnsi="Arial" w:cs="Arial" w:hint="default"/>
        <w:b w:val="0"/>
        <w:bCs w:val="0"/>
        <w:color w:val="00000A"/>
        <w:spacing w:val="-1"/>
        <w:w w:val="99"/>
        <w:sz w:val="20"/>
        <w:szCs w:val="20"/>
        <w:lang w:val="pt-PT" w:eastAsia="en-US" w:bidi="ar-SA"/>
      </w:rPr>
    </w:lvl>
    <w:lvl w:ilvl="3">
      <w:start w:val="1"/>
      <w:numFmt w:val="decimal"/>
      <w:lvlText w:val="%1.%2.%3.%4."/>
      <w:lvlJc w:val="left"/>
      <w:pPr>
        <w:ind w:left="3092" w:hanging="989"/>
      </w:pPr>
      <w:rPr>
        <w:rFonts w:ascii="Arial" w:eastAsia="Arial" w:hAnsi="Arial" w:cs="Arial" w:hint="default"/>
        <w:b w:val="0"/>
        <w:bCs w:val="0"/>
        <w:spacing w:val="-1"/>
        <w:w w:val="99"/>
        <w:sz w:val="20"/>
        <w:szCs w:val="20"/>
        <w:lang w:val="pt-PT" w:eastAsia="en-US" w:bidi="ar-SA"/>
      </w:rPr>
    </w:lvl>
    <w:lvl w:ilvl="4">
      <w:numFmt w:val="bullet"/>
      <w:lvlText w:val="•"/>
      <w:lvlJc w:val="left"/>
      <w:pPr>
        <w:ind w:left="5308" w:hanging="989"/>
      </w:pPr>
      <w:rPr>
        <w:rFonts w:hint="default"/>
        <w:lang w:val="pt-PT" w:eastAsia="en-US" w:bidi="ar-SA"/>
      </w:rPr>
    </w:lvl>
    <w:lvl w:ilvl="5">
      <w:numFmt w:val="bullet"/>
      <w:lvlText w:val="•"/>
      <w:lvlJc w:val="left"/>
      <w:pPr>
        <w:ind w:left="6045" w:hanging="989"/>
      </w:pPr>
      <w:rPr>
        <w:rFonts w:hint="default"/>
        <w:lang w:val="pt-PT" w:eastAsia="en-US" w:bidi="ar-SA"/>
      </w:rPr>
    </w:lvl>
    <w:lvl w:ilvl="6">
      <w:numFmt w:val="bullet"/>
      <w:lvlText w:val="•"/>
      <w:lvlJc w:val="left"/>
      <w:pPr>
        <w:ind w:left="6781" w:hanging="989"/>
      </w:pPr>
      <w:rPr>
        <w:rFonts w:hint="default"/>
        <w:lang w:val="pt-PT" w:eastAsia="en-US" w:bidi="ar-SA"/>
      </w:rPr>
    </w:lvl>
    <w:lvl w:ilvl="7">
      <w:numFmt w:val="bullet"/>
      <w:lvlText w:val="•"/>
      <w:lvlJc w:val="left"/>
      <w:pPr>
        <w:ind w:left="7517" w:hanging="989"/>
      </w:pPr>
      <w:rPr>
        <w:rFonts w:hint="default"/>
        <w:lang w:val="pt-PT" w:eastAsia="en-US" w:bidi="ar-SA"/>
      </w:rPr>
    </w:lvl>
    <w:lvl w:ilvl="8">
      <w:numFmt w:val="bullet"/>
      <w:lvlText w:val="•"/>
      <w:lvlJc w:val="left"/>
      <w:pPr>
        <w:ind w:left="8253" w:hanging="989"/>
      </w:pPr>
      <w:rPr>
        <w:rFonts w:hint="default"/>
        <w:lang w:val="pt-PT" w:eastAsia="en-US" w:bidi="ar-SA"/>
      </w:rPr>
    </w:lvl>
  </w:abstractNum>
  <w:abstractNum w:abstractNumId="2" w15:restartNumberingAfterBreak="0">
    <w:nsid w:val="13CD595D"/>
    <w:multiLevelType w:val="multilevel"/>
    <w:tmpl w:val="67409A34"/>
    <w:lvl w:ilvl="0">
      <w:start w:val="8"/>
      <w:numFmt w:val="decimal"/>
      <w:lvlText w:val="%1"/>
      <w:lvlJc w:val="left"/>
      <w:pPr>
        <w:ind w:left="2752" w:hanging="989"/>
      </w:pPr>
      <w:rPr>
        <w:rFonts w:hint="default"/>
        <w:lang w:val="pt-PT" w:eastAsia="en-US" w:bidi="ar-SA"/>
      </w:rPr>
    </w:lvl>
    <w:lvl w:ilvl="1">
      <w:start w:val="2"/>
      <w:numFmt w:val="decimal"/>
      <w:lvlText w:val="%1.%2"/>
      <w:lvlJc w:val="left"/>
      <w:pPr>
        <w:ind w:left="2752" w:hanging="989"/>
      </w:pPr>
      <w:rPr>
        <w:rFonts w:hint="default"/>
        <w:lang w:val="pt-PT" w:eastAsia="en-US" w:bidi="ar-SA"/>
      </w:rPr>
    </w:lvl>
    <w:lvl w:ilvl="2">
      <w:start w:val="2"/>
      <w:numFmt w:val="decimal"/>
      <w:lvlText w:val="%1.%2.%3"/>
      <w:lvlJc w:val="left"/>
      <w:pPr>
        <w:ind w:left="2752" w:hanging="989"/>
      </w:pPr>
      <w:rPr>
        <w:rFonts w:hint="default"/>
        <w:lang w:val="pt-PT" w:eastAsia="en-US" w:bidi="ar-SA"/>
      </w:rPr>
    </w:lvl>
    <w:lvl w:ilvl="3">
      <w:start w:val="1"/>
      <w:numFmt w:val="decimal"/>
      <w:lvlText w:val="%1.%2.%3.%4"/>
      <w:lvlJc w:val="left"/>
      <w:pPr>
        <w:ind w:left="2752" w:hanging="989"/>
      </w:pPr>
      <w:rPr>
        <w:rFonts w:ascii="Arial" w:eastAsia="Arial" w:hAnsi="Arial" w:cs="Arial" w:hint="default"/>
        <w:b w:val="0"/>
        <w:bCs w:val="0"/>
        <w:color w:val="00000A"/>
        <w:spacing w:val="-1"/>
        <w:w w:val="99"/>
        <w:sz w:val="20"/>
        <w:szCs w:val="20"/>
        <w:lang w:val="pt-PT" w:eastAsia="en-US" w:bidi="ar-SA"/>
      </w:rPr>
    </w:lvl>
    <w:lvl w:ilvl="4">
      <w:numFmt w:val="bullet"/>
      <w:lvlText w:val="•"/>
      <w:lvlJc w:val="left"/>
      <w:pPr>
        <w:ind w:left="5546" w:hanging="989"/>
      </w:pPr>
      <w:rPr>
        <w:rFonts w:hint="default"/>
        <w:lang w:val="pt-PT" w:eastAsia="en-US" w:bidi="ar-SA"/>
      </w:rPr>
    </w:lvl>
    <w:lvl w:ilvl="5">
      <w:numFmt w:val="bullet"/>
      <w:lvlText w:val="•"/>
      <w:lvlJc w:val="left"/>
      <w:pPr>
        <w:ind w:left="6243" w:hanging="989"/>
      </w:pPr>
      <w:rPr>
        <w:rFonts w:hint="default"/>
        <w:lang w:val="pt-PT" w:eastAsia="en-US" w:bidi="ar-SA"/>
      </w:rPr>
    </w:lvl>
    <w:lvl w:ilvl="6">
      <w:numFmt w:val="bullet"/>
      <w:lvlText w:val="•"/>
      <w:lvlJc w:val="left"/>
      <w:pPr>
        <w:ind w:left="6939" w:hanging="989"/>
      </w:pPr>
      <w:rPr>
        <w:rFonts w:hint="default"/>
        <w:lang w:val="pt-PT" w:eastAsia="en-US" w:bidi="ar-SA"/>
      </w:rPr>
    </w:lvl>
    <w:lvl w:ilvl="7">
      <w:numFmt w:val="bullet"/>
      <w:lvlText w:val="•"/>
      <w:lvlJc w:val="left"/>
      <w:pPr>
        <w:ind w:left="7636" w:hanging="989"/>
      </w:pPr>
      <w:rPr>
        <w:rFonts w:hint="default"/>
        <w:lang w:val="pt-PT" w:eastAsia="en-US" w:bidi="ar-SA"/>
      </w:rPr>
    </w:lvl>
    <w:lvl w:ilvl="8">
      <w:numFmt w:val="bullet"/>
      <w:lvlText w:val="•"/>
      <w:lvlJc w:val="left"/>
      <w:pPr>
        <w:ind w:left="8333" w:hanging="989"/>
      </w:pPr>
      <w:rPr>
        <w:rFonts w:hint="default"/>
        <w:lang w:val="pt-PT" w:eastAsia="en-US" w:bidi="ar-SA"/>
      </w:rPr>
    </w:lvl>
  </w:abstractNum>
  <w:abstractNum w:abstractNumId="3" w15:restartNumberingAfterBreak="0">
    <w:nsid w:val="2295786B"/>
    <w:multiLevelType w:val="hybridMultilevel"/>
    <w:tmpl w:val="A2C848EE"/>
    <w:lvl w:ilvl="0" w:tplc="223CC458">
      <w:start w:val="1"/>
      <w:numFmt w:val="lowerLetter"/>
      <w:lvlText w:val="%1)"/>
      <w:lvlJc w:val="left"/>
      <w:pPr>
        <w:ind w:left="1329" w:hanging="360"/>
      </w:pPr>
      <w:rPr>
        <w:rFonts w:ascii="Arial" w:eastAsia="Calibri" w:hAnsi="Arial" w:cs="Arial" w:hint="default"/>
        <w:color w:val="00000A"/>
        <w:w w:val="99"/>
        <w:sz w:val="20"/>
        <w:szCs w:val="20"/>
        <w:lang w:val="pt-PT" w:eastAsia="en-US" w:bidi="ar-SA"/>
      </w:rPr>
    </w:lvl>
    <w:lvl w:ilvl="1" w:tplc="5E08F41C">
      <w:numFmt w:val="bullet"/>
      <w:lvlText w:val="•"/>
      <w:lvlJc w:val="left"/>
      <w:pPr>
        <w:ind w:left="2160" w:hanging="360"/>
      </w:pPr>
      <w:rPr>
        <w:rFonts w:hint="default"/>
        <w:lang w:val="pt-PT" w:eastAsia="en-US" w:bidi="ar-SA"/>
      </w:rPr>
    </w:lvl>
    <w:lvl w:ilvl="2" w:tplc="6BD078EA">
      <w:numFmt w:val="bullet"/>
      <w:lvlText w:val="•"/>
      <w:lvlJc w:val="left"/>
      <w:pPr>
        <w:ind w:left="3001" w:hanging="360"/>
      </w:pPr>
      <w:rPr>
        <w:rFonts w:hint="default"/>
        <w:lang w:val="pt-PT" w:eastAsia="en-US" w:bidi="ar-SA"/>
      </w:rPr>
    </w:lvl>
    <w:lvl w:ilvl="3" w:tplc="110E94F6">
      <w:numFmt w:val="bullet"/>
      <w:lvlText w:val="•"/>
      <w:lvlJc w:val="left"/>
      <w:pPr>
        <w:ind w:left="3841" w:hanging="360"/>
      </w:pPr>
      <w:rPr>
        <w:rFonts w:hint="default"/>
        <w:lang w:val="pt-PT" w:eastAsia="en-US" w:bidi="ar-SA"/>
      </w:rPr>
    </w:lvl>
    <w:lvl w:ilvl="4" w:tplc="424A868E">
      <w:numFmt w:val="bullet"/>
      <w:lvlText w:val="•"/>
      <w:lvlJc w:val="left"/>
      <w:pPr>
        <w:ind w:left="4682" w:hanging="360"/>
      </w:pPr>
      <w:rPr>
        <w:rFonts w:hint="default"/>
        <w:lang w:val="pt-PT" w:eastAsia="en-US" w:bidi="ar-SA"/>
      </w:rPr>
    </w:lvl>
    <w:lvl w:ilvl="5" w:tplc="7A3A7FEA">
      <w:numFmt w:val="bullet"/>
      <w:lvlText w:val="•"/>
      <w:lvlJc w:val="left"/>
      <w:pPr>
        <w:ind w:left="5523" w:hanging="360"/>
      </w:pPr>
      <w:rPr>
        <w:rFonts w:hint="default"/>
        <w:lang w:val="pt-PT" w:eastAsia="en-US" w:bidi="ar-SA"/>
      </w:rPr>
    </w:lvl>
    <w:lvl w:ilvl="6" w:tplc="A100EBE6">
      <w:numFmt w:val="bullet"/>
      <w:lvlText w:val="•"/>
      <w:lvlJc w:val="left"/>
      <w:pPr>
        <w:ind w:left="6363" w:hanging="360"/>
      </w:pPr>
      <w:rPr>
        <w:rFonts w:hint="default"/>
        <w:lang w:val="pt-PT" w:eastAsia="en-US" w:bidi="ar-SA"/>
      </w:rPr>
    </w:lvl>
    <w:lvl w:ilvl="7" w:tplc="75862D0A">
      <w:numFmt w:val="bullet"/>
      <w:lvlText w:val="•"/>
      <w:lvlJc w:val="left"/>
      <w:pPr>
        <w:ind w:left="7204" w:hanging="360"/>
      </w:pPr>
      <w:rPr>
        <w:rFonts w:hint="default"/>
        <w:lang w:val="pt-PT" w:eastAsia="en-US" w:bidi="ar-SA"/>
      </w:rPr>
    </w:lvl>
    <w:lvl w:ilvl="8" w:tplc="5CA20B14">
      <w:numFmt w:val="bullet"/>
      <w:lvlText w:val="•"/>
      <w:lvlJc w:val="left"/>
      <w:pPr>
        <w:ind w:left="8045" w:hanging="360"/>
      </w:pPr>
      <w:rPr>
        <w:rFonts w:hint="default"/>
        <w:lang w:val="pt-PT" w:eastAsia="en-US" w:bidi="ar-SA"/>
      </w:rPr>
    </w:lvl>
  </w:abstractNum>
  <w:abstractNum w:abstractNumId="4" w15:restartNumberingAfterBreak="0">
    <w:nsid w:val="264B516B"/>
    <w:multiLevelType w:val="multilevel"/>
    <w:tmpl w:val="4420FE96"/>
    <w:lvl w:ilvl="0">
      <w:start w:val="8"/>
      <w:numFmt w:val="decimal"/>
      <w:lvlText w:val="%1"/>
      <w:lvlJc w:val="left"/>
      <w:pPr>
        <w:ind w:left="1333" w:hanging="504"/>
      </w:pPr>
      <w:rPr>
        <w:rFonts w:hint="default"/>
        <w:lang w:val="pt-PT" w:eastAsia="en-US" w:bidi="ar-SA"/>
      </w:rPr>
    </w:lvl>
    <w:lvl w:ilvl="1">
      <w:start w:val="2"/>
      <w:numFmt w:val="decimal"/>
      <w:lvlText w:val="%1.%2"/>
      <w:lvlJc w:val="left"/>
      <w:pPr>
        <w:ind w:left="1333" w:hanging="504"/>
      </w:pPr>
      <w:rPr>
        <w:rFonts w:hint="default"/>
        <w:lang w:val="pt-PT" w:eastAsia="en-US" w:bidi="ar-SA"/>
      </w:rPr>
    </w:lvl>
    <w:lvl w:ilvl="2">
      <w:start w:val="3"/>
      <w:numFmt w:val="decimal"/>
      <w:lvlText w:val="%1.%2.%3"/>
      <w:lvlJc w:val="left"/>
      <w:pPr>
        <w:ind w:left="1333" w:hanging="504"/>
      </w:pPr>
      <w:rPr>
        <w:rFonts w:ascii="Arial" w:eastAsia="Arial" w:hAnsi="Arial" w:cs="Arial" w:hint="default"/>
        <w:b w:val="0"/>
        <w:bCs w:val="0"/>
        <w:color w:val="00000A"/>
        <w:spacing w:val="-1"/>
        <w:w w:val="99"/>
        <w:sz w:val="20"/>
        <w:szCs w:val="20"/>
        <w:lang w:val="pt-PT" w:eastAsia="en-US" w:bidi="ar-SA"/>
      </w:rPr>
    </w:lvl>
    <w:lvl w:ilvl="3">
      <w:start w:val="1"/>
      <w:numFmt w:val="decimal"/>
      <w:lvlText w:val="%1.%2.%3.%4"/>
      <w:lvlJc w:val="left"/>
      <w:pPr>
        <w:ind w:left="2751" w:hanging="989"/>
      </w:pPr>
      <w:rPr>
        <w:rFonts w:ascii="Arial" w:eastAsia="Arial" w:hAnsi="Arial" w:cs="Arial" w:hint="default"/>
        <w:b w:val="0"/>
        <w:bCs w:val="0"/>
        <w:color w:val="00000A"/>
        <w:spacing w:val="-1"/>
        <w:w w:val="99"/>
        <w:sz w:val="20"/>
        <w:szCs w:val="20"/>
        <w:lang w:val="pt-PT" w:eastAsia="en-US" w:bidi="ar-SA"/>
      </w:rPr>
    </w:lvl>
    <w:lvl w:ilvl="4">
      <w:numFmt w:val="bullet"/>
      <w:lvlText w:val="•"/>
      <w:lvlJc w:val="left"/>
      <w:pPr>
        <w:ind w:left="5082" w:hanging="989"/>
      </w:pPr>
      <w:rPr>
        <w:rFonts w:hint="default"/>
        <w:lang w:val="pt-PT" w:eastAsia="en-US" w:bidi="ar-SA"/>
      </w:rPr>
    </w:lvl>
    <w:lvl w:ilvl="5">
      <w:numFmt w:val="bullet"/>
      <w:lvlText w:val="•"/>
      <w:lvlJc w:val="left"/>
      <w:pPr>
        <w:ind w:left="5856" w:hanging="989"/>
      </w:pPr>
      <w:rPr>
        <w:rFonts w:hint="default"/>
        <w:lang w:val="pt-PT" w:eastAsia="en-US" w:bidi="ar-SA"/>
      </w:rPr>
    </w:lvl>
    <w:lvl w:ilvl="6">
      <w:numFmt w:val="bullet"/>
      <w:lvlText w:val="•"/>
      <w:lvlJc w:val="left"/>
      <w:pPr>
        <w:ind w:left="6630" w:hanging="989"/>
      </w:pPr>
      <w:rPr>
        <w:rFonts w:hint="default"/>
        <w:lang w:val="pt-PT" w:eastAsia="en-US" w:bidi="ar-SA"/>
      </w:rPr>
    </w:lvl>
    <w:lvl w:ilvl="7">
      <w:numFmt w:val="bullet"/>
      <w:lvlText w:val="•"/>
      <w:lvlJc w:val="left"/>
      <w:pPr>
        <w:ind w:left="7404" w:hanging="989"/>
      </w:pPr>
      <w:rPr>
        <w:rFonts w:hint="default"/>
        <w:lang w:val="pt-PT" w:eastAsia="en-US" w:bidi="ar-SA"/>
      </w:rPr>
    </w:lvl>
    <w:lvl w:ilvl="8">
      <w:numFmt w:val="bullet"/>
      <w:lvlText w:val="•"/>
      <w:lvlJc w:val="left"/>
      <w:pPr>
        <w:ind w:left="8178" w:hanging="989"/>
      </w:pPr>
      <w:rPr>
        <w:rFonts w:hint="default"/>
        <w:lang w:val="pt-PT" w:eastAsia="en-US" w:bidi="ar-SA"/>
      </w:rPr>
    </w:lvl>
  </w:abstractNum>
  <w:abstractNum w:abstractNumId="5" w15:restartNumberingAfterBreak="0">
    <w:nsid w:val="2730264E"/>
    <w:multiLevelType w:val="multilevel"/>
    <w:tmpl w:val="B150F1DA"/>
    <w:lvl w:ilvl="0">
      <w:start w:val="8"/>
      <w:numFmt w:val="decimal"/>
      <w:lvlText w:val="%1"/>
      <w:lvlJc w:val="left"/>
      <w:pPr>
        <w:ind w:left="1333" w:hanging="504"/>
      </w:pPr>
      <w:rPr>
        <w:rFonts w:hint="default"/>
      </w:rPr>
    </w:lvl>
    <w:lvl w:ilvl="1">
      <w:start w:val="3"/>
      <w:numFmt w:val="decimal"/>
      <w:lvlText w:val="%1.%2"/>
      <w:lvlJc w:val="left"/>
      <w:pPr>
        <w:ind w:left="1333" w:hanging="504"/>
      </w:pPr>
      <w:rPr>
        <w:rFonts w:hint="default"/>
      </w:rPr>
    </w:lvl>
    <w:lvl w:ilvl="2">
      <w:start w:val="1"/>
      <w:numFmt w:val="decimal"/>
      <w:lvlText w:val="%1.%2.%3"/>
      <w:lvlJc w:val="left"/>
      <w:pPr>
        <w:ind w:left="1333" w:hanging="504"/>
      </w:pPr>
      <w:rPr>
        <w:rFonts w:ascii="Arial" w:eastAsia="Arial" w:hAnsi="Arial" w:cs="Arial" w:hint="default"/>
        <w:b w:val="0"/>
        <w:bCs w:val="0"/>
        <w:color w:val="00000A"/>
        <w:spacing w:val="-1"/>
        <w:w w:val="99"/>
        <w:sz w:val="20"/>
        <w:szCs w:val="20"/>
      </w:rPr>
    </w:lvl>
    <w:lvl w:ilvl="3">
      <w:start w:val="1"/>
      <w:numFmt w:val="decimal"/>
      <w:lvlText w:val="%1.%2.%3.%4"/>
      <w:lvlJc w:val="left"/>
      <w:pPr>
        <w:ind w:left="2751" w:hanging="989"/>
      </w:pPr>
      <w:rPr>
        <w:rFonts w:ascii="Arial" w:eastAsia="Arial" w:hAnsi="Arial" w:cs="Arial" w:hint="default"/>
        <w:b w:val="0"/>
        <w:bCs w:val="0"/>
        <w:color w:val="00000A"/>
        <w:spacing w:val="-1"/>
        <w:w w:val="99"/>
        <w:sz w:val="20"/>
        <w:szCs w:val="20"/>
      </w:rPr>
    </w:lvl>
    <w:lvl w:ilvl="4">
      <w:numFmt w:val="bullet"/>
      <w:lvlText w:val="•"/>
      <w:lvlJc w:val="left"/>
      <w:pPr>
        <w:ind w:left="5082" w:hanging="989"/>
      </w:pPr>
      <w:rPr>
        <w:rFonts w:hint="default"/>
      </w:rPr>
    </w:lvl>
    <w:lvl w:ilvl="5">
      <w:numFmt w:val="bullet"/>
      <w:lvlText w:val="•"/>
      <w:lvlJc w:val="left"/>
      <w:pPr>
        <w:ind w:left="5856" w:hanging="989"/>
      </w:pPr>
      <w:rPr>
        <w:rFonts w:hint="default"/>
      </w:rPr>
    </w:lvl>
    <w:lvl w:ilvl="6">
      <w:numFmt w:val="bullet"/>
      <w:lvlText w:val="•"/>
      <w:lvlJc w:val="left"/>
      <w:pPr>
        <w:ind w:left="6630" w:hanging="989"/>
      </w:pPr>
      <w:rPr>
        <w:rFonts w:hint="default"/>
      </w:rPr>
    </w:lvl>
    <w:lvl w:ilvl="7">
      <w:numFmt w:val="bullet"/>
      <w:lvlText w:val="•"/>
      <w:lvlJc w:val="left"/>
      <w:pPr>
        <w:ind w:left="7404" w:hanging="989"/>
      </w:pPr>
      <w:rPr>
        <w:rFonts w:hint="default"/>
      </w:rPr>
    </w:lvl>
    <w:lvl w:ilvl="8">
      <w:numFmt w:val="bullet"/>
      <w:lvlText w:val="•"/>
      <w:lvlJc w:val="left"/>
      <w:pPr>
        <w:ind w:left="8178" w:hanging="989"/>
      </w:pPr>
      <w:rPr>
        <w:rFonts w:hint="default"/>
      </w:rPr>
    </w:lvl>
  </w:abstractNum>
  <w:abstractNum w:abstractNumId="6" w15:restartNumberingAfterBreak="0">
    <w:nsid w:val="2F48143C"/>
    <w:multiLevelType w:val="multilevel"/>
    <w:tmpl w:val="652A88A8"/>
    <w:lvl w:ilvl="0">
      <w:start w:val="8"/>
      <w:numFmt w:val="decimal"/>
      <w:lvlText w:val="%1"/>
      <w:lvlJc w:val="left"/>
      <w:pPr>
        <w:ind w:left="3093" w:hanging="989"/>
      </w:pPr>
      <w:rPr>
        <w:rFonts w:hint="default"/>
        <w:lang w:val="pt-PT" w:eastAsia="en-US" w:bidi="ar-SA"/>
      </w:rPr>
    </w:lvl>
    <w:lvl w:ilvl="1">
      <w:start w:val="1"/>
      <w:numFmt w:val="decimal"/>
      <w:lvlText w:val="%1.%2"/>
      <w:lvlJc w:val="left"/>
      <w:pPr>
        <w:ind w:left="3093" w:hanging="989"/>
      </w:pPr>
      <w:rPr>
        <w:rFonts w:hint="default"/>
        <w:lang w:val="pt-PT" w:eastAsia="en-US" w:bidi="ar-SA"/>
      </w:rPr>
    </w:lvl>
    <w:lvl w:ilvl="2">
      <w:start w:val="2"/>
      <w:numFmt w:val="decimal"/>
      <w:lvlText w:val="%1.%2.%3"/>
      <w:lvlJc w:val="left"/>
      <w:pPr>
        <w:ind w:left="3093" w:hanging="989"/>
      </w:pPr>
      <w:rPr>
        <w:rFonts w:hint="default"/>
        <w:lang w:val="pt-PT" w:eastAsia="en-US" w:bidi="ar-SA"/>
      </w:rPr>
    </w:lvl>
    <w:lvl w:ilvl="3">
      <w:start w:val="1"/>
      <w:numFmt w:val="decimal"/>
      <w:lvlText w:val="%1.%2.%3.%4."/>
      <w:lvlJc w:val="left"/>
      <w:pPr>
        <w:ind w:left="3093" w:hanging="989"/>
      </w:pPr>
      <w:rPr>
        <w:rFonts w:ascii="Arial" w:eastAsia="Arial" w:hAnsi="Arial" w:cs="Arial" w:hint="default"/>
        <w:b w:val="0"/>
        <w:bCs w:val="0"/>
        <w:i w:val="0"/>
        <w:iCs w:val="0"/>
        <w:spacing w:val="-1"/>
        <w:w w:val="99"/>
        <w:sz w:val="20"/>
        <w:szCs w:val="20"/>
        <w:lang w:val="pt-PT" w:eastAsia="en-US" w:bidi="ar-SA"/>
      </w:rPr>
    </w:lvl>
    <w:lvl w:ilvl="4">
      <w:numFmt w:val="bullet"/>
      <w:lvlText w:val="•"/>
      <w:lvlJc w:val="left"/>
      <w:pPr>
        <w:ind w:left="5750" w:hanging="989"/>
      </w:pPr>
      <w:rPr>
        <w:rFonts w:hint="default"/>
        <w:lang w:val="pt-PT" w:eastAsia="en-US" w:bidi="ar-SA"/>
      </w:rPr>
    </w:lvl>
    <w:lvl w:ilvl="5">
      <w:numFmt w:val="bullet"/>
      <w:lvlText w:val="•"/>
      <w:lvlJc w:val="left"/>
      <w:pPr>
        <w:ind w:left="6413" w:hanging="989"/>
      </w:pPr>
      <w:rPr>
        <w:rFonts w:hint="default"/>
        <w:lang w:val="pt-PT" w:eastAsia="en-US" w:bidi="ar-SA"/>
      </w:rPr>
    </w:lvl>
    <w:lvl w:ilvl="6">
      <w:numFmt w:val="bullet"/>
      <w:lvlText w:val="•"/>
      <w:lvlJc w:val="left"/>
      <w:pPr>
        <w:ind w:left="7075" w:hanging="989"/>
      </w:pPr>
      <w:rPr>
        <w:rFonts w:hint="default"/>
        <w:lang w:val="pt-PT" w:eastAsia="en-US" w:bidi="ar-SA"/>
      </w:rPr>
    </w:lvl>
    <w:lvl w:ilvl="7">
      <w:numFmt w:val="bullet"/>
      <w:lvlText w:val="•"/>
      <w:lvlJc w:val="left"/>
      <w:pPr>
        <w:ind w:left="7738" w:hanging="989"/>
      </w:pPr>
      <w:rPr>
        <w:rFonts w:hint="default"/>
        <w:lang w:val="pt-PT" w:eastAsia="en-US" w:bidi="ar-SA"/>
      </w:rPr>
    </w:lvl>
    <w:lvl w:ilvl="8">
      <w:numFmt w:val="bullet"/>
      <w:lvlText w:val="•"/>
      <w:lvlJc w:val="left"/>
      <w:pPr>
        <w:ind w:left="8401" w:hanging="989"/>
      </w:pPr>
      <w:rPr>
        <w:rFonts w:hint="default"/>
        <w:lang w:val="pt-PT" w:eastAsia="en-US" w:bidi="ar-SA"/>
      </w:rPr>
    </w:lvl>
  </w:abstractNum>
  <w:abstractNum w:abstractNumId="7" w15:restartNumberingAfterBreak="0">
    <w:nsid w:val="37B13581"/>
    <w:multiLevelType w:val="hybridMultilevel"/>
    <w:tmpl w:val="9CD651F0"/>
    <w:lvl w:ilvl="0" w:tplc="39166C56">
      <w:start w:val="1"/>
      <w:numFmt w:val="upperRoman"/>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1E6363"/>
    <w:multiLevelType w:val="hybridMultilevel"/>
    <w:tmpl w:val="AD4EF4BE"/>
    <w:lvl w:ilvl="0" w:tplc="E4C28F50">
      <w:start w:val="1"/>
      <w:numFmt w:val="lowerLetter"/>
      <w:lvlText w:val="%1)"/>
      <w:lvlJc w:val="left"/>
      <w:pPr>
        <w:ind w:left="1627" w:hanging="233"/>
      </w:pPr>
      <w:rPr>
        <w:rFonts w:ascii="Arial" w:eastAsia="Arial" w:hAnsi="Arial" w:cs="Arial" w:hint="default"/>
        <w:i w:val="0"/>
        <w:iCs w:val="0"/>
        <w:color w:val="00000A"/>
        <w:spacing w:val="-1"/>
        <w:w w:val="99"/>
        <w:sz w:val="20"/>
        <w:szCs w:val="20"/>
        <w:lang w:val="pt-PT" w:eastAsia="en-US" w:bidi="ar-SA"/>
      </w:rPr>
    </w:lvl>
    <w:lvl w:ilvl="1" w:tplc="EC3C5658">
      <w:numFmt w:val="bullet"/>
      <w:lvlText w:val="•"/>
      <w:lvlJc w:val="left"/>
      <w:pPr>
        <w:ind w:left="2430" w:hanging="233"/>
      </w:pPr>
      <w:rPr>
        <w:rFonts w:hint="default"/>
        <w:lang w:val="pt-PT" w:eastAsia="en-US" w:bidi="ar-SA"/>
      </w:rPr>
    </w:lvl>
    <w:lvl w:ilvl="2" w:tplc="DEE8F1EC">
      <w:numFmt w:val="bullet"/>
      <w:lvlText w:val="•"/>
      <w:lvlJc w:val="left"/>
      <w:pPr>
        <w:ind w:left="3241" w:hanging="233"/>
      </w:pPr>
      <w:rPr>
        <w:rFonts w:hint="default"/>
        <w:lang w:val="pt-PT" w:eastAsia="en-US" w:bidi="ar-SA"/>
      </w:rPr>
    </w:lvl>
    <w:lvl w:ilvl="3" w:tplc="9856CB0C">
      <w:numFmt w:val="bullet"/>
      <w:lvlText w:val="•"/>
      <w:lvlJc w:val="left"/>
      <w:pPr>
        <w:ind w:left="4051" w:hanging="233"/>
      </w:pPr>
      <w:rPr>
        <w:rFonts w:hint="default"/>
        <w:lang w:val="pt-PT" w:eastAsia="en-US" w:bidi="ar-SA"/>
      </w:rPr>
    </w:lvl>
    <w:lvl w:ilvl="4" w:tplc="1216452C">
      <w:numFmt w:val="bullet"/>
      <w:lvlText w:val="•"/>
      <w:lvlJc w:val="left"/>
      <w:pPr>
        <w:ind w:left="4862" w:hanging="233"/>
      </w:pPr>
      <w:rPr>
        <w:rFonts w:hint="default"/>
        <w:lang w:val="pt-PT" w:eastAsia="en-US" w:bidi="ar-SA"/>
      </w:rPr>
    </w:lvl>
    <w:lvl w:ilvl="5" w:tplc="39C6CCCE">
      <w:numFmt w:val="bullet"/>
      <w:lvlText w:val="•"/>
      <w:lvlJc w:val="left"/>
      <w:pPr>
        <w:ind w:left="5673" w:hanging="233"/>
      </w:pPr>
      <w:rPr>
        <w:rFonts w:hint="default"/>
        <w:lang w:val="pt-PT" w:eastAsia="en-US" w:bidi="ar-SA"/>
      </w:rPr>
    </w:lvl>
    <w:lvl w:ilvl="6" w:tplc="77DCB518">
      <w:numFmt w:val="bullet"/>
      <w:lvlText w:val="•"/>
      <w:lvlJc w:val="left"/>
      <w:pPr>
        <w:ind w:left="6483" w:hanging="233"/>
      </w:pPr>
      <w:rPr>
        <w:rFonts w:hint="default"/>
        <w:lang w:val="pt-PT" w:eastAsia="en-US" w:bidi="ar-SA"/>
      </w:rPr>
    </w:lvl>
    <w:lvl w:ilvl="7" w:tplc="D8027EF8">
      <w:numFmt w:val="bullet"/>
      <w:lvlText w:val="•"/>
      <w:lvlJc w:val="left"/>
      <w:pPr>
        <w:ind w:left="7294" w:hanging="233"/>
      </w:pPr>
      <w:rPr>
        <w:rFonts w:hint="default"/>
        <w:lang w:val="pt-PT" w:eastAsia="en-US" w:bidi="ar-SA"/>
      </w:rPr>
    </w:lvl>
    <w:lvl w:ilvl="8" w:tplc="64FCAAEC">
      <w:numFmt w:val="bullet"/>
      <w:lvlText w:val="•"/>
      <w:lvlJc w:val="left"/>
      <w:pPr>
        <w:ind w:left="8105" w:hanging="233"/>
      </w:pPr>
      <w:rPr>
        <w:rFonts w:hint="default"/>
        <w:lang w:val="pt-PT" w:eastAsia="en-US" w:bidi="ar-SA"/>
      </w:rPr>
    </w:lvl>
  </w:abstractNum>
  <w:abstractNum w:abstractNumId="9" w15:restartNumberingAfterBreak="0">
    <w:nsid w:val="405D6857"/>
    <w:multiLevelType w:val="hybridMultilevel"/>
    <w:tmpl w:val="AB1E35C8"/>
    <w:lvl w:ilvl="0" w:tplc="C0844370">
      <w:start w:val="1"/>
      <w:numFmt w:val="lowerLetter"/>
      <w:lvlText w:val="%1)"/>
      <w:lvlJc w:val="left"/>
      <w:pPr>
        <w:ind w:left="1329" w:hanging="360"/>
      </w:pPr>
      <w:rPr>
        <w:rFonts w:ascii="Arial" w:eastAsia="Calibri" w:hAnsi="Arial" w:cs="Arial" w:hint="default"/>
        <w:w w:val="99"/>
        <w:sz w:val="20"/>
        <w:szCs w:val="20"/>
        <w:lang w:val="pt-PT" w:eastAsia="en-US" w:bidi="ar-SA"/>
      </w:rPr>
    </w:lvl>
    <w:lvl w:ilvl="1" w:tplc="A906D876">
      <w:numFmt w:val="bullet"/>
      <w:lvlText w:val="•"/>
      <w:lvlJc w:val="left"/>
      <w:pPr>
        <w:ind w:left="2160" w:hanging="360"/>
      </w:pPr>
      <w:rPr>
        <w:rFonts w:hint="default"/>
        <w:lang w:val="pt-PT" w:eastAsia="en-US" w:bidi="ar-SA"/>
      </w:rPr>
    </w:lvl>
    <w:lvl w:ilvl="2" w:tplc="A2C4BEC6">
      <w:numFmt w:val="bullet"/>
      <w:lvlText w:val="•"/>
      <w:lvlJc w:val="left"/>
      <w:pPr>
        <w:ind w:left="3001" w:hanging="360"/>
      </w:pPr>
      <w:rPr>
        <w:rFonts w:hint="default"/>
        <w:lang w:val="pt-PT" w:eastAsia="en-US" w:bidi="ar-SA"/>
      </w:rPr>
    </w:lvl>
    <w:lvl w:ilvl="3" w:tplc="4A7A8C72">
      <w:numFmt w:val="bullet"/>
      <w:lvlText w:val="•"/>
      <w:lvlJc w:val="left"/>
      <w:pPr>
        <w:ind w:left="3841" w:hanging="360"/>
      </w:pPr>
      <w:rPr>
        <w:rFonts w:hint="default"/>
        <w:lang w:val="pt-PT" w:eastAsia="en-US" w:bidi="ar-SA"/>
      </w:rPr>
    </w:lvl>
    <w:lvl w:ilvl="4" w:tplc="72BC011C">
      <w:numFmt w:val="bullet"/>
      <w:lvlText w:val="•"/>
      <w:lvlJc w:val="left"/>
      <w:pPr>
        <w:ind w:left="4682" w:hanging="360"/>
      </w:pPr>
      <w:rPr>
        <w:rFonts w:hint="default"/>
        <w:lang w:val="pt-PT" w:eastAsia="en-US" w:bidi="ar-SA"/>
      </w:rPr>
    </w:lvl>
    <w:lvl w:ilvl="5" w:tplc="0BCA8C98">
      <w:numFmt w:val="bullet"/>
      <w:lvlText w:val="•"/>
      <w:lvlJc w:val="left"/>
      <w:pPr>
        <w:ind w:left="5523" w:hanging="360"/>
      </w:pPr>
      <w:rPr>
        <w:rFonts w:hint="default"/>
        <w:lang w:val="pt-PT" w:eastAsia="en-US" w:bidi="ar-SA"/>
      </w:rPr>
    </w:lvl>
    <w:lvl w:ilvl="6" w:tplc="4C245B0E">
      <w:numFmt w:val="bullet"/>
      <w:lvlText w:val="•"/>
      <w:lvlJc w:val="left"/>
      <w:pPr>
        <w:ind w:left="6363" w:hanging="360"/>
      </w:pPr>
      <w:rPr>
        <w:rFonts w:hint="default"/>
        <w:lang w:val="pt-PT" w:eastAsia="en-US" w:bidi="ar-SA"/>
      </w:rPr>
    </w:lvl>
    <w:lvl w:ilvl="7" w:tplc="A0324F94">
      <w:numFmt w:val="bullet"/>
      <w:lvlText w:val="•"/>
      <w:lvlJc w:val="left"/>
      <w:pPr>
        <w:ind w:left="7204" w:hanging="360"/>
      </w:pPr>
      <w:rPr>
        <w:rFonts w:hint="default"/>
        <w:lang w:val="pt-PT" w:eastAsia="en-US" w:bidi="ar-SA"/>
      </w:rPr>
    </w:lvl>
    <w:lvl w:ilvl="8" w:tplc="52A885F2">
      <w:numFmt w:val="bullet"/>
      <w:lvlText w:val="•"/>
      <w:lvlJc w:val="left"/>
      <w:pPr>
        <w:ind w:left="8045" w:hanging="360"/>
      </w:pPr>
      <w:rPr>
        <w:rFonts w:hint="default"/>
        <w:lang w:val="pt-PT" w:eastAsia="en-US" w:bidi="ar-SA"/>
      </w:rPr>
    </w:lvl>
  </w:abstractNum>
  <w:abstractNum w:abstractNumId="10" w15:restartNumberingAfterBreak="0">
    <w:nsid w:val="484952FA"/>
    <w:multiLevelType w:val="multilevel"/>
    <w:tmpl w:val="F8AC9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2A194E"/>
    <w:multiLevelType w:val="hybridMultilevel"/>
    <w:tmpl w:val="DDDE4B40"/>
    <w:lvl w:ilvl="0" w:tplc="39166C56">
      <w:start w:val="1"/>
      <w:numFmt w:val="upperRoman"/>
      <w:lvlText w:val="%1)"/>
      <w:lvlJc w:val="left"/>
      <w:pPr>
        <w:ind w:left="1855" w:hanging="178"/>
      </w:pPr>
      <w:rPr>
        <w:rFonts w:hint="default"/>
        <w:spacing w:val="-1"/>
        <w:w w:val="99"/>
        <w:lang w:val="pt-PT" w:eastAsia="en-US" w:bidi="ar-SA"/>
      </w:rPr>
    </w:lvl>
    <w:lvl w:ilvl="1" w:tplc="84982C26">
      <w:numFmt w:val="bullet"/>
      <w:lvlText w:val="•"/>
      <w:lvlJc w:val="left"/>
      <w:pPr>
        <w:ind w:left="2646" w:hanging="178"/>
      </w:pPr>
      <w:rPr>
        <w:rFonts w:hint="default"/>
        <w:lang w:val="pt-PT" w:eastAsia="en-US" w:bidi="ar-SA"/>
      </w:rPr>
    </w:lvl>
    <w:lvl w:ilvl="2" w:tplc="07F2395C">
      <w:numFmt w:val="bullet"/>
      <w:lvlText w:val="•"/>
      <w:lvlJc w:val="left"/>
      <w:pPr>
        <w:ind w:left="3433" w:hanging="178"/>
      </w:pPr>
      <w:rPr>
        <w:rFonts w:hint="default"/>
        <w:lang w:val="pt-PT" w:eastAsia="en-US" w:bidi="ar-SA"/>
      </w:rPr>
    </w:lvl>
    <w:lvl w:ilvl="3" w:tplc="0E3207CA">
      <w:numFmt w:val="bullet"/>
      <w:lvlText w:val="•"/>
      <w:lvlJc w:val="left"/>
      <w:pPr>
        <w:ind w:left="4219" w:hanging="178"/>
      </w:pPr>
      <w:rPr>
        <w:rFonts w:hint="default"/>
        <w:lang w:val="pt-PT" w:eastAsia="en-US" w:bidi="ar-SA"/>
      </w:rPr>
    </w:lvl>
    <w:lvl w:ilvl="4" w:tplc="405EEA08">
      <w:numFmt w:val="bullet"/>
      <w:lvlText w:val="•"/>
      <w:lvlJc w:val="left"/>
      <w:pPr>
        <w:ind w:left="5006" w:hanging="178"/>
      </w:pPr>
      <w:rPr>
        <w:rFonts w:hint="default"/>
        <w:lang w:val="pt-PT" w:eastAsia="en-US" w:bidi="ar-SA"/>
      </w:rPr>
    </w:lvl>
    <w:lvl w:ilvl="5" w:tplc="F9387DFC">
      <w:numFmt w:val="bullet"/>
      <w:lvlText w:val="•"/>
      <w:lvlJc w:val="left"/>
      <w:pPr>
        <w:ind w:left="5793" w:hanging="178"/>
      </w:pPr>
      <w:rPr>
        <w:rFonts w:hint="default"/>
        <w:lang w:val="pt-PT" w:eastAsia="en-US" w:bidi="ar-SA"/>
      </w:rPr>
    </w:lvl>
    <w:lvl w:ilvl="6" w:tplc="A29A9C3C">
      <w:numFmt w:val="bullet"/>
      <w:lvlText w:val="•"/>
      <w:lvlJc w:val="left"/>
      <w:pPr>
        <w:ind w:left="6579" w:hanging="178"/>
      </w:pPr>
      <w:rPr>
        <w:rFonts w:hint="default"/>
        <w:lang w:val="pt-PT" w:eastAsia="en-US" w:bidi="ar-SA"/>
      </w:rPr>
    </w:lvl>
    <w:lvl w:ilvl="7" w:tplc="25D2687E">
      <w:numFmt w:val="bullet"/>
      <w:lvlText w:val="•"/>
      <w:lvlJc w:val="left"/>
      <w:pPr>
        <w:ind w:left="7366" w:hanging="178"/>
      </w:pPr>
      <w:rPr>
        <w:rFonts w:hint="default"/>
        <w:lang w:val="pt-PT" w:eastAsia="en-US" w:bidi="ar-SA"/>
      </w:rPr>
    </w:lvl>
    <w:lvl w:ilvl="8" w:tplc="313668F6">
      <w:numFmt w:val="bullet"/>
      <w:lvlText w:val="•"/>
      <w:lvlJc w:val="left"/>
      <w:pPr>
        <w:ind w:left="8153" w:hanging="178"/>
      </w:pPr>
      <w:rPr>
        <w:rFonts w:hint="default"/>
        <w:lang w:val="pt-PT" w:eastAsia="en-US" w:bidi="ar-SA"/>
      </w:rPr>
    </w:lvl>
  </w:abstractNum>
  <w:abstractNum w:abstractNumId="12" w15:restartNumberingAfterBreak="0">
    <w:nsid w:val="53CC12AE"/>
    <w:multiLevelType w:val="multilevel"/>
    <w:tmpl w:val="8FB6BA7C"/>
    <w:lvl w:ilvl="0">
      <w:start w:val="8"/>
      <w:numFmt w:val="decimal"/>
      <w:lvlText w:val="%1"/>
      <w:lvlJc w:val="left"/>
      <w:pPr>
        <w:ind w:left="1334" w:hanging="737"/>
      </w:pPr>
      <w:rPr>
        <w:rFonts w:hint="default"/>
        <w:lang w:val="pt-PT" w:eastAsia="en-US" w:bidi="ar-SA"/>
      </w:rPr>
    </w:lvl>
    <w:lvl w:ilvl="1">
      <w:start w:val="1"/>
      <w:numFmt w:val="decimal"/>
      <w:lvlText w:val="%1.%2"/>
      <w:lvlJc w:val="left"/>
      <w:pPr>
        <w:ind w:left="1334" w:hanging="737"/>
      </w:pPr>
      <w:rPr>
        <w:rFonts w:hint="default"/>
        <w:lang w:val="pt-PT" w:eastAsia="en-US" w:bidi="ar-SA"/>
      </w:rPr>
    </w:lvl>
    <w:lvl w:ilvl="2">
      <w:start w:val="1"/>
      <w:numFmt w:val="decimal"/>
      <w:lvlText w:val="%1.%2.%3"/>
      <w:lvlJc w:val="left"/>
      <w:pPr>
        <w:ind w:left="1334" w:hanging="737"/>
      </w:pPr>
      <w:rPr>
        <w:rFonts w:hint="default"/>
        <w:lang w:val="pt-PT" w:eastAsia="en-US" w:bidi="ar-SA"/>
      </w:rPr>
    </w:lvl>
    <w:lvl w:ilvl="3">
      <w:start w:val="1"/>
      <w:numFmt w:val="lowerLetter"/>
      <w:lvlText w:val="%4)"/>
      <w:lvlJc w:val="left"/>
      <w:pPr>
        <w:ind w:left="2037" w:hanging="361"/>
      </w:pPr>
      <w:rPr>
        <w:rFonts w:ascii="Arial MT" w:eastAsia="Arial MT" w:hAnsi="Arial MT" w:cs="Arial MT" w:hint="default"/>
        <w:color w:val="00000A"/>
        <w:spacing w:val="-1"/>
        <w:w w:val="99"/>
        <w:sz w:val="20"/>
        <w:szCs w:val="20"/>
        <w:lang w:val="pt-PT" w:eastAsia="en-US" w:bidi="ar-SA"/>
      </w:rPr>
    </w:lvl>
    <w:lvl w:ilvl="4">
      <w:numFmt w:val="bullet"/>
      <w:lvlText w:val="•"/>
      <w:lvlJc w:val="left"/>
      <w:pPr>
        <w:ind w:left="4602" w:hanging="361"/>
      </w:pPr>
      <w:rPr>
        <w:rFonts w:hint="default"/>
        <w:lang w:val="pt-PT" w:eastAsia="en-US" w:bidi="ar-SA"/>
      </w:rPr>
    </w:lvl>
    <w:lvl w:ilvl="5">
      <w:numFmt w:val="bullet"/>
      <w:lvlText w:val="•"/>
      <w:lvlJc w:val="left"/>
      <w:pPr>
        <w:ind w:left="5456" w:hanging="361"/>
      </w:pPr>
      <w:rPr>
        <w:rFonts w:hint="default"/>
        <w:lang w:val="pt-PT" w:eastAsia="en-US" w:bidi="ar-SA"/>
      </w:rPr>
    </w:lvl>
    <w:lvl w:ilvl="6">
      <w:numFmt w:val="bullet"/>
      <w:lvlText w:val="•"/>
      <w:lvlJc w:val="left"/>
      <w:pPr>
        <w:ind w:left="6310" w:hanging="361"/>
      </w:pPr>
      <w:rPr>
        <w:rFonts w:hint="default"/>
        <w:lang w:val="pt-PT" w:eastAsia="en-US" w:bidi="ar-SA"/>
      </w:rPr>
    </w:lvl>
    <w:lvl w:ilvl="7">
      <w:numFmt w:val="bullet"/>
      <w:lvlText w:val="•"/>
      <w:lvlJc w:val="left"/>
      <w:pPr>
        <w:ind w:left="7164" w:hanging="361"/>
      </w:pPr>
      <w:rPr>
        <w:rFonts w:hint="default"/>
        <w:lang w:val="pt-PT" w:eastAsia="en-US" w:bidi="ar-SA"/>
      </w:rPr>
    </w:lvl>
    <w:lvl w:ilvl="8">
      <w:numFmt w:val="bullet"/>
      <w:lvlText w:val="•"/>
      <w:lvlJc w:val="left"/>
      <w:pPr>
        <w:ind w:left="8018" w:hanging="361"/>
      </w:pPr>
      <w:rPr>
        <w:rFonts w:hint="default"/>
        <w:lang w:val="pt-PT" w:eastAsia="en-US" w:bidi="ar-SA"/>
      </w:rPr>
    </w:lvl>
  </w:abstractNum>
  <w:abstractNum w:abstractNumId="13" w15:restartNumberingAfterBreak="0">
    <w:nsid w:val="57E12322"/>
    <w:multiLevelType w:val="hybridMultilevel"/>
    <w:tmpl w:val="2A8CABE0"/>
    <w:lvl w:ilvl="0" w:tplc="528EABD8">
      <w:start w:val="1"/>
      <w:numFmt w:val="upperRoman"/>
      <w:lvlText w:val="%1)"/>
      <w:lvlJc w:val="left"/>
      <w:pPr>
        <w:ind w:left="799" w:hanging="178"/>
      </w:pPr>
      <w:rPr>
        <w:rFonts w:ascii="Arial MT" w:eastAsia="Arial MT" w:hAnsi="Arial MT" w:cs="Arial MT" w:hint="default"/>
        <w:spacing w:val="-1"/>
        <w:w w:val="99"/>
        <w:sz w:val="20"/>
        <w:szCs w:val="20"/>
        <w:lang w:val="pt-PT" w:eastAsia="en-US" w:bidi="ar-SA"/>
      </w:rPr>
    </w:lvl>
    <w:lvl w:ilvl="1" w:tplc="2BACBA5A">
      <w:numFmt w:val="bullet"/>
      <w:lvlText w:val="•"/>
      <w:lvlJc w:val="left"/>
      <w:pPr>
        <w:ind w:left="1692" w:hanging="178"/>
      </w:pPr>
      <w:rPr>
        <w:rFonts w:hint="default"/>
        <w:lang w:val="pt-PT" w:eastAsia="en-US" w:bidi="ar-SA"/>
      </w:rPr>
    </w:lvl>
    <w:lvl w:ilvl="2" w:tplc="BD3664C4">
      <w:numFmt w:val="bullet"/>
      <w:lvlText w:val="•"/>
      <w:lvlJc w:val="left"/>
      <w:pPr>
        <w:ind w:left="2585" w:hanging="178"/>
      </w:pPr>
      <w:rPr>
        <w:rFonts w:hint="default"/>
        <w:lang w:val="pt-PT" w:eastAsia="en-US" w:bidi="ar-SA"/>
      </w:rPr>
    </w:lvl>
    <w:lvl w:ilvl="3" w:tplc="0F64D638">
      <w:numFmt w:val="bullet"/>
      <w:lvlText w:val="•"/>
      <w:lvlJc w:val="left"/>
      <w:pPr>
        <w:ind w:left="3477" w:hanging="178"/>
      </w:pPr>
      <w:rPr>
        <w:rFonts w:hint="default"/>
        <w:lang w:val="pt-PT" w:eastAsia="en-US" w:bidi="ar-SA"/>
      </w:rPr>
    </w:lvl>
    <w:lvl w:ilvl="4" w:tplc="B1AC8442">
      <w:numFmt w:val="bullet"/>
      <w:lvlText w:val="•"/>
      <w:lvlJc w:val="left"/>
      <w:pPr>
        <w:ind w:left="4370" w:hanging="178"/>
      </w:pPr>
      <w:rPr>
        <w:rFonts w:hint="default"/>
        <w:lang w:val="pt-PT" w:eastAsia="en-US" w:bidi="ar-SA"/>
      </w:rPr>
    </w:lvl>
    <w:lvl w:ilvl="5" w:tplc="73CE09F0">
      <w:numFmt w:val="bullet"/>
      <w:lvlText w:val="•"/>
      <w:lvlJc w:val="left"/>
      <w:pPr>
        <w:ind w:left="5263" w:hanging="178"/>
      </w:pPr>
      <w:rPr>
        <w:rFonts w:hint="default"/>
        <w:lang w:val="pt-PT" w:eastAsia="en-US" w:bidi="ar-SA"/>
      </w:rPr>
    </w:lvl>
    <w:lvl w:ilvl="6" w:tplc="9A0672AA">
      <w:numFmt w:val="bullet"/>
      <w:lvlText w:val="•"/>
      <w:lvlJc w:val="left"/>
      <w:pPr>
        <w:ind w:left="6155" w:hanging="178"/>
      </w:pPr>
      <w:rPr>
        <w:rFonts w:hint="default"/>
        <w:lang w:val="pt-PT" w:eastAsia="en-US" w:bidi="ar-SA"/>
      </w:rPr>
    </w:lvl>
    <w:lvl w:ilvl="7" w:tplc="58925348">
      <w:numFmt w:val="bullet"/>
      <w:lvlText w:val="•"/>
      <w:lvlJc w:val="left"/>
      <w:pPr>
        <w:ind w:left="7048" w:hanging="178"/>
      </w:pPr>
      <w:rPr>
        <w:rFonts w:hint="default"/>
        <w:lang w:val="pt-PT" w:eastAsia="en-US" w:bidi="ar-SA"/>
      </w:rPr>
    </w:lvl>
    <w:lvl w:ilvl="8" w:tplc="7EC022C8">
      <w:numFmt w:val="bullet"/>
      <w:lvlText w:val="•"/>
      <w:lvlJc w:val="left"/>
      <w:pPr>
        <w:ind w:left="7941" w:hanging="178"/>
      </w:pPr>
      <w:rPr>
        <w:rFonts w:hint="default"/>
        <w:lang w:val="pt-PT" w:eastAsia="en-US" w:bidi="ar-SA"/>
      </w:rPr>
    </w:lvl>
  </w:abstractNum>
  <w:abstractNum w:abstractNumId="14" w15:restartNumberingAfterBreak="0">
    <w:nsid w:val="61DD361E"/>
    <w:multiLevelType w:val="multilevel"/>
    <w:tmpl w:val="31F2719A"/>
    <w:lvl w:ilvl="0">
      <w:start w:val="1"/>
      <w:numFmt w:val="decimal"/>
      <w:pStyle w:val="Nivel01"/>
      <w:suff w:val="space"/>
      <w:lvlText w:val="%1."/>
      <w:lvlJc w:val="left"/>
      <w:pPr>
        <w:ind w:left="0" w:firstLine="0"/>
      </w:pPr>
      <w:rPr>
        <w:b/>
        <w:i w:val="0"/>
        <w:color w:val="auto"/>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color w:val="auto"/>
      </w:rPr>
    </w:lvl>
    <w:lvl w:ilvl="3">
      <w:start w:val="1"/>
      <w:numFmt w:val="decimal"/>
      <w:suff w:val="space"/>
      <w:lvlText w:val="%1.%2.%3.%4."/>
      <w:lvlJc w:val="left"/>
      <w:pPr>
        <w:ind w:left="851" w:firstLine="0"/>
      </w:pPr>
      <w:rPr>
        <w:b w:val="0"/>
        <w:bCs/>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4281EEB"/>
    <w:multiLevelType w:val="multilevel"/>
    <w:tmpl w:val="6C8227D2"/>
    <w:lvl w:ilvl="0">
      <w:start w:val="1"/>
      <w:numFmt w:val="decimal"/>
      <w:lvlText w:val="%1."/>
      <w:lvlJc w:val="left"/>
      <w:pPr>
        <w:ind w:left="621" w:hanging="360"/>
      </w:pPr>
      <w:rPr>
        <w:rFonts w:hint="default"/>
        <w:b/>
        <w:bCs/>
        <w:spacing w:val="-1"/>
        <w:w w:val="99"/>
        <w:lang w:val="pt-PT" w:eastAsia="en-US" w:bidi="ar-SA"/>
      </w:rPr>
    </w:lvl>
    <w:lvl w:ilvl="1">
      <w:start w:val="1"/>
      <w:numFmt w:val="decimal"/>
      <w:lvlText w:val="%1.%2"/>
      <w:lvlJc w:val="left"/>
      <w:pPr>
        <w:ind w:left="693" w:hanging="433"/>
      </w:pPr>
      <w:rPr>
        <w:rFonts w:ascii="Arial" w:eastAsia="Arial" w:hAnsi="Arial" w:cs="Arial" w:hint="default"/>
        <w:b w:val="0"/>
        <w:bCs w:val="0"/>
        <w:i w:val="0"/>
        <w:iCs/>
        <w:color w:val="00000A"/>
        <w:spacing w:val="-1"/>
        <w:w w:val="99"/>
        <w:sz w:val="20"/>
        <w:szCs w:val="20"/>
        <w:lang w:val="pt-PT" w:eastAsia="en-US" w:bidi="ar-SA"/>
      </w:rPr>
    </w:lvl>
    <w:lvl w:ilvl="2">
      <w:start w:val="1"/>
      <w:numFmt w:val="decimal"/>
      <w:lvlText w:val="%1.%2.%3"/>
      <w:lvlJc w:val="left"/>
      <w:pPr>
        <w:ind w:left="1334" w:hanging="504"/>
      </w:pPr>
      <w:rPr>
        <w:rFonts w:ascii="Arial" w:eastAsia="Arial" w:hAnsi="Arial" w:cs="Arial" w:hint="default"/>
        <w:b w:val="0"/>
        <w:bCs w:val="0"/>
        <w:i w:val="0"/>
        <w:iCs/>
        <w:color w:val="00000A"/>
        <w:spacing w:val="-1"/>
        <w:w w:val="99"/>
        <w:sz w:val="20"/>
        <w:szCs w:val="20"/>
        <w:lang w:val="pt-PT" w:eastAsia="en-US" w:bidi="ar-SA"/>
      </w:rPr>
    </w:lvl>
    <w:lvl w:ilvl="3">
      <w:start w:val="1"/>
      <w:numFmt w:val="decimal"/>
      <w:lvlText w:val="%1.%2.%3.%4"/>
      <w:lvlJc w:val="left"/>
      <w:pPr>
        <w:ind w:left="2752" w:hanging="989"/>
      </w:pPr>
      <w:rPr>
        <w:rFonts w:hint="default"/>
        <w:b w:val="0"/>
        <w:bCs w:val="0"/>
        <w:spacing w:val="-1"/>
        <w:w w:val="99"/>
        <w:lang w:val="pt-PT" w:eastAsia="en-US" w:bidi="ar-SA"/>
      </w:rPr>
    </w:lvl>
    <w:lvl w:ilvl="4">
      <w:numFmt w:val="bullet"/>
      <w:lvlText w:val="•"/>
      <w:lvlJc w:val="left"/>
      <w:pPr>
        <w:ind w:left="2760" w:hanging="989"/>
      </w:pPr>
      <w:rPr>
        <w:rFonts w:hint="default"/>
        <w:lang w:val="pt-PT" w:eastAsia="en-US" w:bidi="ar-SA"/>
      </w:rPr>
    </w:lvl>
    <w:lvl w:ilvl="5">
      <w:numFmt w:val="bullet"/>
      <w:lvlText w:val="•"/>
      <w:lvlJc w:val="left"/>
      <w:pPr>
        <w:ind w:left="3921" w:hanging="989"/>
      </w:pPr>
      <w:rPr>
        <w:rFonts w:hint="default"/>
        <w:lang w:val="pt-PT" w:eastAsia="en-US" w:bidi="ar-SA"/>
      </w:rPr>
    </w:lvl>
    <w:lvl w:ilvl="6">
      <w:numFmt w:val="bullet"/>
      <w:lvlText w:val="•"/>
      <w:lvlJc w:val="left"/>
      <w:pPr>
        <w:ind w:left="5082" w:hanging="989"/>
      </w:pPr>
      <w:rPr>
        <w:rFonts w:hint="default"/>
        <w:lang w:val="pt-PT" w:eastAsia="en-US" w:bidi="ar-SA"/>
      </w:rPr>
    </w:lvl>
    <w:lvl w:ilvl="7">
      <w:numFmt w:val="bullet"/>
      <w:lvlText w:val="•"/>
      <w:lvlJc w:val="left"/>
      <w:pPr>
        <w:ind w:left="6243" w:hanging="989"/>
      </w:pPr>
      <w:rPr>
        <w:rFonts w:hint="default"/>
        <w:lang w:val="pt-PT" w:eastAsia="en-US" w:bidi="ar-SA"/>
      </w:rPr>
    </w:lvl>
    <w:lvl w:ilvl="8">
      <w:numFmt w:val="bullet"/>
      <w:lvlText w:val="•"/>
      <w:lvlJc w:val="left"/>
      <w:pPr>
        <w:ind w:left="7404" w:hanging="989"/>
      </w:pPr>
      <w:rPr>
        <w:rFonts w:hint="default"/>
        <w:lang w:val="pt-PT" w:eastAsia="en-US" w:bidi="ar-SA"/>
      </w:rPr>
    </w:lvl>
  </w:abstractNum>
  <w:abstractNum w:abstractNumId="16"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F82DE3"/>
    <w:multiLevelType w:val="multilevel"/>
    <w:tmpl w:val="17D6DBC0"/>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4162AF"/>
    <w:multiLevelType w:val="multilevel"/>
    <w:tmpl w:val="BE72B924"/>
    <w:lvl w:ilvl="0">
      <w:start w:val="7"/>
      <w:numFmt w:val="decimal"/>
      <w:lvlText w:val="%1"/>
      <w:lvlJc w:val="left"/>
      <w:pPr>
        <w:ind w:left="1389" w:hanging="560"/>
      </w:pPr>
      <w:rPr>
        <w:rFonts w:hint="default"/>
        <w:lang w:val="pt-PT" w:eastAsia="en-US" w:bidi="ar-SA"/>
      </w:rPr>
    </w:lvl>
    <w:lvl w:ilvl="1">
      <w:start w:val="1"/>
      <w:numFmt w:val="decimal"/>
      <w:lvlText w:val="%1.%2"/>
      <w:lvlJc w:val="left"/>
      <w:pPr>
        <w:ind w:left="1389" w:hanging="560"/>
      </w:pPr>
      <w:rPr>
        <w:rFonts w:hint="default"/>
        <w:lang w:val="pt-PT" w:eastAsia="en-US" w:bidi="ar-SA"/>
      </w:rPr>
    </w:lvl>
    <w:lvl w:ilvl="2">
      <w:start w:val="1"/>
      <w:numFmt w:val="decimal"/>
      <w:lvlText w:val="%1.%2.%3."/>
      <w:lvlJc w:val="left"/>
      <w:pPr>
        <w:ind w:left="1389" w:hanging="560"/>
      </w:pPr>
      <w:rPr>
        <w:rFonts w:ascii="Arial" w:eastAsia="Arial" w:hAnsi="Arial" w:cs="Arial" w:hint="default"/>
        <w:b w:val="0"/>
        <w:bCs w:val="0"/>
        <w:color w:val="00000A"/>
        <w:spacing w:val="-1"/>
        <w:w w:val="99"/>
        <w:sz w:val="20"/>
        <w:szCs w:val="20"/>
        <w:lang w:val="pt-PT" w:eastAsia="en-US" w:bidi="ar-SA"/>
      </w:rPr>
    </w:lvl>
    <w:lvl w:ilvl="3">
      <w:numFmt w:val="bullet"/>
      <w:lvlText w:val="•"/>
      <w:lvlJc w:val="left"/>
      <w:pPr>
        <w:ind w:left="3883" w:hanging="560"/>
      </w:pPr>
      <w:rPr>
        <w:rFonts w:hint="default"/>
        <w:lang w:val="pt-PT" w:eastAsia="en-US" w:bidi="ar-SA"/>
      </w:rPr>
    </w:lvl>
    <w:lvl w:ilvl="4">
      <w:numFmt w:val="bullet"/>
      <w:lvlText w:val="•"/>
      <w:lvlJc w:val="left"/>
      <w:pPr>
        <w:ind w:left="4718" w:hanging="560"/>
      </w:pPr>
      <w:rPr>
        <w:rFonts w:hint="default"/>
        <w:lang w:val="pt-PT" w:eastAsia="en-US" w:bidi="ar-SA"/>
      </w:rPr>
    </w:lvl>
    <w:lvl w:ilvl="5">
      <w:numFmt w:val="bullet"/>
      <w:lvlText w:val="•"/>
      <w:lvlJc w:val="left"/>
      <w:pPr>
        <w:ind w:left="5553" w:hanging="560"/>
      </w:pPr>
      <w:rPr>
        <w:rFonts w:hint="default"/>
        <w:lang w:val="pt-PT" w:eastAsia="en-US" w:bidi="ar-SA"/>
      </w:rPr>
    </w:lvl>
    <w:lvl w:ilvl="6">
      <w:numFmt w:val="bullet"/>
      <w:lvlText w:val="•"/>
      <w:lvlJc w:val="left"/>
      <w:pPr>
        <w:ind w:left="6387" w:hanging="560"/>
      </w:pPr>
      <w:rPr>
        <w:rFonts w:hint="default"/>
        <w:lang w:val="pt-PT" w:eastAsia="en-US" w:bidi="ar-SA"/>
      </w:rPr>
    </w:lvl>
    <w:lvl w:ilvl="7">
      <w:numFmt w:val="bullet"/>
      <w:lvlText w:val="•"/>
      <w:lvlJc w:val="left"/>
      <w:pPr>
        <w:ind w:left="7222" w:hanging="560"/>
      </w:pPr>
      <w:rPr>
        <w:rFonts w:hint="default"/>
        <w:lang w:val="pt-PT" w:eastAsia="en-US" w:bidi="ar-SA"/>
      </w:rPr>
    </w:lvl>
    <w:lvl w:ilvl="8">
      <w:numFmt w:val="bullet"/>
      <w:lvlText w:val="•"/>
      <w:lvlJc w:val="left"/>
      <w:pPr>
        <w:ind w:left="8057" w:hanging="560"/>
      </w:pPr>
      <w:rPr>
        <w:rFonts w:hint="default"/>
        <w:lang w:val="pt-PT" w:eastAsia="en-US" w:bidi="ar-SA"/>
      </w:rPr>
    </w:lvl>
  </w:abstractNum>
  <w:abstractNum w:abstractNumId="1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55453263">
    <w:abstractNumId w:val="13"/>
  </w:num>
  <w:num w:numId="2" w16cid:durableId="515735082">
    <w:abstractNumId w:val="3"/>
  </w:num>
  <w:num w:numId="3" w16cid:durableId="1903523682">
    <w:abstractNumId w:val="8"/>
  </w:num>
  <w:num w:numId="4" w16cid:durableId="1069035426">
    <w:abstractNumId w:val="9"/>
  </w:num>
  <w:num w:numId="5" w16cid:durableId="1544949072">
    <w:abstractNumId w:val="4"/>
  </w:num>
  <w:num w:numId="6" w16cid:durableId="2080012293">
    <w:abstractNumId w:val="2"/>
  </w:num>
  <w:num w:numId="7" w16cid:durableId="614557366">
    <w:abstractNumId w:val="1"/>
  </w:num>
  <w:num w:numId="8" w16cid:durableId="772554002">
    <w:abstractNumId w:val="6"/>
  </w:num>
  <w:num w:numId="9" w16cid:durableId="272634224">
    <w:abstractNumId w:val="12"/>
  </w:num>
  <w:num w:numId="10" w16cid:durableId="680862848">
    <w:abstractNumId w:val="18"/>
  </w:num>
  <w:num w:numId="11" w16cid:durableId="645090486">
    <w:abstractNumId w:val="11"/>
  </w:num>
  <w:num w:numId="12" w16cid:durableId="2044478263">
    <w:abstractNumId w:val="15"/>
  </w:num>
  <w:num w:numId="13" w16cid:durableId="1397893426">
    <w:abstractNumId w:val="10"/>
  </w:num>
  <w:num w:numId="14" w16cid:durableId="277299270">
    <w:abstractNumId w:val="0"/>
  </w:num>
  <w:num w:numId="15" w16cid:durableId="715471067">
    <w:abstractNumId w:val="17"/>
  </w:num>
  <w:num w:numId="16" w16cid:durableId="1977753549">
    <w:abstractNumId w:val="5"/>
  </w:num>
  <w:num w:numId="17" w16cid:durableId="1953046681">
    <w:abstractNumId w:val="7"/>
  </w:num>
  <w:num w:numId="18" w16cid:durableId="315229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628391">
    <w:abstractNumId w:val="14"/>
  </w:num>
  <w:num w:numId="20" w16cid:durableId="458189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220948">
    <w:abstractNumId w:val="16"/>
  </w:num>
  <w:num w:numId="22" w16cid:durableId="513155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0143875">
    <w:abstractNumId w:val="19"/>
  </w:num>
  <w:num w:numId="24" w16cid:durableId="72241396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8028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6AEF"/>
    <w:rsid w:val="000235F0"/>
    <w:rsid w:val="00031649"/>
    <w:rsid w:val="000457FA"/>
    <w:rsid w:val="00077545"/>
    <w:rsid w:val="0008757A"/>
    <w:rsid w:val="00094856"/>
    <w:rsid w:val="000B59E4"/>
    <w:rsid w:val="000B5BA5"/>
    <w:rsid w:val="000C6F6D"/>
    <w:rsid w:val="0010442C"/>
    <w:rsid w:val="00133C1A"/>
    <w:rsid w:val="00147E54"/>
    <w:rsid w:val="00155BD1"/>
    <w:rsid w:val="00165110"/>
    <w:rsid w:val="00183DC8"/>
    <w:rsid w:val="00186270"/>
    <w:rsid w:val="00196BEB"/>
    <w:rsid w:val="001978AF"/>
    <w:rsid w:val="001C13D6"/>
    <w:rsid w:val="001C3CA9"/>
    <w:rsid w:val="001D0E19"/>
    <w:rsid w:val="001E01BC"/>
    <w:rsid w:val="001E19B4"/>
    <w:rsid w:val="001F0BB7"/>
    <w:rsid w:val="0020506E"/>
    <w:rsid w:val="0021308E"/>
    <w:rsid w:val="002345BF"/>
    <w:rsid w:val="0024725C"/>
    <w:rsid w:val="0025272F"/>
    <w:rsid w:val="00256F3C"/>
    <w:rsid w:val="00263481"/>
    <w:rsid w:val="002722E7"/>
    <w:rsid w:val="0028214B"/>
    <w:rsid w:val="002B1439"/>
    <w:rsid w:val="002B2837"/>
    <w:rsid w:val="002B2BB4"/>
    <w:rsid w:val="002C6A81"/>
    <w:rsid w:val="002D0C09"/>
    <w:rsid w:val="002E2CB8"/>
    <w:rsid w:val="00320FE6"/>
    <w:rsid w:val="0033119D"/>
    <w:rsid w:val="003554CB"/>
    <w:rsid w:val="003615EC"/>
    <w:rsid w:val="00373BF3"/>
    <w:rsid w:val="0039639E"/>
    <w:rsid w:val="003A0FBA"/>
    <w:rsid w:val="003A4476"/>
    <w:rsid w:val="003B0DCE"/>
    <w:rsid w:val="003B55F2"/>
    <w:rsid w:val="003C2664"/>
    <w:rsid w:val="003F3F58"/>
    <w:rsid w:val="003F6AEF"/>
    <w:rsid w:val="00421617"/>
    <w:rsid w:val="004432E3"/>
    <w:rsid w:val="00444468"/>
    <w:rsid w:val="00445085"/>
    <w:rsid w:val="00452835"/>
    <w:rsid w:val="0046730F"/>
    <w:rsid w:val="004839A7"/>
    <w:rsid w:val="00484E0A"/>
    <w:rsid w:val="00485511"/>
    <w:rsid w:val="00490E97"/>
    <w:rsid w:val="00494CEF"/>
    <w:rsid w:val="004B2E32"/>
    <w:rsid w:val="004B37EB"/>
    <w:rsid w:val="004C12E5"/>
    <w:rsid w:val="004E20FB"/>
    <w:rsid w:val="004E7E42"/>
    <w:rsid w:val="004F06CF"/>
    <w:rsid w:val="004F1216"/>
    <w:rsid w:val="004F44E6"/>
    <w:rsid w:val="00501465"/>
    <w:rsid w:val="005117B1"/>
    <w:rsid w:val="00517B48"/>
    <w:rsid w:val="00530445"/>
    <w:rsid w:val="00537F4D"/>
    <w:rsid w:val="005410FF"/>
    <w:rsid w:val="005445BD"/>
    <w:rsid w:val="00545648"/>
    <w:rsid w:val="0056700D"/>
    <w:rsid w:val="00570C60"/>
    <w:rsid w:val="00577EE3"/>
    <w:rsid w:val="00596FAB"/>
    <w:rsid w:val="005A053D"/>
    <w:rsid w:val="005A2C2E"/>
    <w:rsid w:val="005A6312"/>
    <w:rsid w:val="005B5A57"/>
    <w:rsid w:val="005B6E8B"/>
    <w:rsid w:val="005C5F46"/>
    <w:rsid w:val="005D357E"/>
    <w:rsid w:val="005F11BD"/>
    <w:rsid w:val="00610CA9"/>
    <w:rsid w:val="00610EBE"/>
    <w:rsid w:val="006137E4"/>
    <w:rsid w:val="00625CF0"/>
    <w:rsid w:val="00631469"/>
    <w:rsid w:val="00632C50"/>
    <w:rsid w:val="0063453E"/>
    <w:rsid w:val="00646905"/>
    <w:rsid w:val="00652D48"/>
    <w:rsid w:val="0066675F"/>
    <w:rsid w:val="00667AEB"/>
    <w:rsid w:val="00671077"/>
    <w:rsid w:val="00675F76"/>
    <w:rsid w:val="006839BB"/>
    <w:rsid w:val="00684F3F"/>
    <w:rsid w:val="006A0251"/>
    <w:rsid w:val="006A16BF"/>
    <w:rsid w:val="006A27CD"/>
    <w:rsid w:val="006E5D41"/>
    <w:rsid w:val="006F6806"/>
    <w:rsid w:val="007054E5"/>
    <w:rsid w:val="007202FB"/>
    <w:rsid w:val="007315BD"/>
    <w:rsid w:val="0074406E"/>
    <w:rsid w:val="00745F05"/>
    <w:rsid w:val="00755D5C"/>
    <w:rsid w:val="00787DB4"/>
    <w:rsid w:val="007941D1"/>
    <w:rsid w:val="007A0D47"/>
    <w:rsid w:val="007A5F69"/>
    <w:rsid w:val="007A72C0"/>
    <w:rsid w:val="007B3A84"/>
    <w:rsid w:val="007B4346"/>
    <w:rsid w:val="007C4FEB"/>
    <w:rsid w:val="007C5B03"/>
    <w:rsid w:val="007C67D5"/>
    <w:rsid w:val="007D0C07"/>
    <w:rsid w:val="007E3122"/>
    <w:rsid w:val="007E4927"/>
    <w:rsid w:val="007F78E2"/>
    <w:rsid w:val="008043C1"/>
    <w:rsid w:val="00807703"/>
    <w:rsid w:val="0081387C"/>
    <w:rsid w:val="00827C72"/>
    <w:rsid w:val="00881E21"/>
    <w:rsid w:val="00882A53"/>
    <w:rsid w:val="0089189D"/>
    <w:rsid w:val="008A0E77"/>
    <w:rsid w:val="008A3523"/>
    <w:rsid w:val="008C0E2B"/>
    <w:rsid w:val="008D3E93"/>
    <w:rsid w:val="009071A1"/>
    <w:rsid w:val="009168D2"/>
    <w:rsid w:val="00921390"/>
    <w:rsid w:val="0095016B"/>
    <w:rsid w:val="009537F7"/>
    <w:rsid w:val="0095663D"/>
    <w:rsid w:val="00980871"/>
    <w:rsid w:val="0099265B"/>
    <w:rsid w:val="009961B8"/>
    <w:rsid w:val="009A5140"/>
    <w:rsid w:val="009E04E2"/>
    <w:rsid w:val="009E1B43"/>
    <w:rsid w:val="00A000BA"/>
    <w:rsid w:val="00A1596D"/>
    <w:rsid w:val="00A259EB"/>
    <w:rsid w:val="00A31DB4"/>
    <w:rsid w:val="00A36C67"/>
    <w:rsid w:val="00A63853"/>
    <w:rsid w:val="00A64A75"/>
    <w:rsid w:val="00AA5886"/>
    <w:rsid w:val="00AA6B5F"/>
    <w:rsid w:val="00AA6C60"/>
    <w:rsid w:val="00AB0B54"/>
    <w:rsid w:val="00AB2B5B"/>
    <w:rsid w:val="00AB5D60"/>
    <w:rsid w:val="00AD03BB"/>
    <w:rsid w:val="00AD1A87"/>
    <w:rsid w:val="00AD33EC"/>
    <w:rsid w:val="00AE6CF8"/>
    <w:rsid w:val="00AF4106"/>
    <w:rsid w:val="00B30F0F"/>
    <w:rsid w:val="00B4762C"/>
    <w:rsid w:val="00B7162D"/>
    <w:rsid w:val="00B76AA4"/>
    <w:rsid w:val="00BA5572"/>
    <w:rsid w:val="00BC6BF5"/>
    <w:rsid w:val="00BC6F9D"/>
    <w:rsid w:val="00BC7AF0"/>
    <w:rsid w:val="00BF7F77"/>
    <w:rsid w:val="00C2242D"/>
    <w:rsid w:val="00C432C7"/>
    <w:rsid w:val="00C52CF4"/>
    <w:rsid w:val="00C65C56"/>
    <w:rsid w:val="00C80201"/>
    <w:rsid w:val="00C87D51"/>
    <w:rsid w:val="00C92BCA"/>
    <w:rsid w:val="00CA3C29"/>
    <w:rsid w:val="00CA79B1"/>
    <w:rsid w:val="00CB7856"/>
    <w:rsid w:val="00CD2DC4"/>
    <w:rsid w:val="00CD2E32"/>
    <w:rsid w:val="00CF31A3"/>
    <w:rsid w:val="00D040BD"/>
    <w:rsid w:val="00D11634"/>
    <w:rsid w:val="00D5019D"/>
    <w:rsid w:val="00D71AD8"/>
    <w:rsid w:val="00D71D5D"/>
    <w:rsid w:val="00D76814"/>
    <w:rsid w:val="00D77C7A"/>
    <w:rsid w:val="00D92157"/>
    <w:rsid w:val="00D972A0"/>
    <w:rsid w:val="00DD3601"/>
    <w:rsid w:val="00DD6E71"/>
    <w:rsid w:val="00DE3A02"/>
    <w:rsid w:val="00DE3E82"/>
    <w:rsid w:val="00DE509F"/>
    <w:rsid w:val="00DE5E6E"/>
    <w:rsid w:val="00DE7243"/>
    <w:rsid w:val="00DF0356"/>
    <w:rsid w:val="00E13FE2"/>
    <w:rsid w:val="00E31CB8"/>
    <w:rsid w:val="00E42643"/>
    <w:rsid w:val="00E533A4"/>
    <w:rsid w:val="00E62E1A"/>
    <w:rsid w:val="00E70183"/>
    <w:rsid w:val="00E727DB"/>
    <w:rsid w:val="00E90A10"/>
    <w:rsid w:val="00EA4580"/>
    <w:rsid w:val="00EC64B2"/>
    <w:rsid w:val="00ED4E76"/>
    <w:rsid w:val="00EE5EDC"/>
    <w:rsid w:val="00EF7E64"/>
    <w:rsid w:val="00F15C51"/>
    <w:rsid w:val="00F23EB3"/>
    <w:rsid w:val="00F27F6F"/>
    <w:rsid w:val="00F52045"/>
    <w:rsid w:val="00F6512A"/>
    <w:rsid w:val="00F75976"/>
    <w:rsid w:val="00F76012"/>
    <w:rsid w:val="00FA10FA"/>
    <w:rsid w:val="00FA4E71"/>
    <w:rsid w:val="00FA592A"/>
    <w:rsid w:val="00FD7A8A"/>
    <w:rsid w:val="00FE1012"/>
    <w:rsid w:val="00FE2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3F3E"/>
  <w15:docId w15:val="{787A9FD0-9E6D-4A42-B604-B0FAFB78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465" w:right="622"/>
      <w:jc w:val="center"/>
      <w:outlineLvl w:val="0"/>
    </w:pPr>
    <w:rPr>
      <w:rFonts w:ascii="Times New Roman" w:eastAsia="Times New Roman" w:hAnsi="Times New Roman" w:cs="Times New Roman"/>
    </w:rPr>
  </w:style>
  <w:style w:type="paragraph" w:styleId="Ttulo2">
    <w:name w:val="heading 2"/>
    <w:basedOn w:val="Normal"/>
    <w:uiPriority w:val="9"/>
    <w:unhideWhenUsed/>
    <w:qFormat/>
    <w:pPr>
      <w:ind w:left="621" w:hanging="361"/>
      <w:outlineLvl w:val="1"/>
    </w:pPr>
    <w:rPr>
      <w:rFonts w:ascii="Arial" w:eastAsia="Arial" w:hAnsi="Arial" w:cs="Arial"/>
      <w:b/>
      <w:bCs/>
      <w:sz w:val="20"/>
      <w:szCs w:val="20"/>
    </w:rPr>
  </w:style>
  <w:style w:type="paragraph" w:styleId="Ttulo3">
    <w:name w:val="heading 3"/>
    <w:basedOn w:val="Normal"/>
    <w:uiPriority w:val="9"/>
    <w:unhideWhenUsed/>
    <w:qFormat/>
    <w:pPr>
      <w:ind w:left="620"/>
      <w:outlineLvl w:val="2"/>
    </w:pPr>
    <w:rPr>
      <w:rFonts w:ascii="Arial" w:eastAsia="Arial" w:hAnsi="Arial" w:cs="Arial"/>
      <w:b/>
      <w:bCs/>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link w:val="PargrafodaListaChar"/>
    <w:uiPriority w:val="34"/>
    <w:qFormat/>
    <w:pPr>
      <w:ind w:left="693" w:hanging="432"/>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bealho">
    <w:name w:val="header"/>
    <w:basedOn w:val="Normal"/>
    <w:link w:val="CabealhoChar"/>
    <w:uiPriority w:val="99"/>
    <w:unhideWhenUsed/>
    <w:rsid w:val="00501465"/>
    <w:pPr>
      <w:tabs>
        <w:tab w:val="center" w:pos="4252"/>
        <w:tab w:val="right" w:pos="8504"/>
      </w:tabs>
    </w:pPr>
  </w:style>
  <w:style w:type="character" w:customStyle="1" w:styleId="CabealhoChar">
    <w:name w:val="Cabeçalho Char"/>
    <w:basedOn w:val="Fontepargpadro"/>
    <w:link w:val="Cabealho"/>
    <w:uiPriority w:val="99"/>
    <w:rsid w:val="00501465"/>
    <w:rPr>
      <w:rFonts w:ascii="Arial MT" w:eastAsia="Arial MT" w:hAnsi="Arial MT" w:cs="Arial MT"/>
      <w:lang w:val="pt-PT"/>
    </w:rPr>
  </w:style>
  <w:style w:type="paragraph" w:styleId="Rodap">
    <w:name w:val="footer"/>
    <w:basedOn w:val="Normal"/>
    <w:link w:val="RodapChar"/>
    <w:uiPriority w:val="99"/>
    <w:unhideWhenUsed/>
    <w:rsid w:val="00501465"/>
    <w:pPr>
      <w:tabs>
        <w:tab w:val="center" w:pos="4252"/>
        <w:tab w:val="right" w:pos="8504"/>
      </w:tabs>
    </w:pPr>
  </w:style>
  <w:style w:type="character" w:customStyle="1" w:styleId="RodapChar">
    <w:name w:val="Rodapé Char"/>
    <w:basedOn w:val="Fontepargpadro"/>
    <w:link w:val="Rodap"/>
    <w:uiPriority w:val="99"/>
    <w:rsid w:val="00501465"/>
    <w:rPr>
      <w:rFonts w:ascii="Arial MT" w:eastAsia="Arial MT" w:hAnsi="Arial MT" w:cs="Arial MT"/>
      <w:lang w:val="pt-PT"/>
    </w:rPr>
  </w:style>
  <w:style w:type="character" w:styleId="Hyperlink">
    <w:name w:val="Hyperlink"/>
    <w:basedOn w:val="Fontepargpadro"/>
    <w:uiPriority w:val="99"/>
    <w:unhideWhenUsed/>
    <w:rsid w:val="005B6E8B"/>
    <w:rPr>
      <w:color w:val="0000FF" w:themeColor="hyperlink"/>
      <w:u w:val="single"/>
    </w:rPr>
  </w:style>
  <w:style w:type="character" w:styleId="MenoPendente">
    <w:name w:val="Unresolved Mention"/>
    <w:basedOn w:val="Fontepargpadro"/>
    <w:uiPriority w:val="99"/>
    <w:semiHidden/>
    <w:unhideWhenUsed/>
    <w:rsid w:val="005B6E8B"/>
    <w:rPr>
      <w:color w:val="605E5C"/>
      <w:shd w:val="clear" w:color="auto" w:fill="E1DFDD"/>
    </w:rPr>
  </w:style>
  <w:style w:type="table" w:styleId="Tabelacomgrade">
    <w:name w:val="Table Grid"/>
    <w:basedOn w:val="Tabelanormal"/>
    <w:uiPriority w:val="59"/>
    <w:rsid w:val="0061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7C5B03"/>
    <w:rPr>
      <w:rFonts w:ascii="Arial MT" w:eastAsia="Arial MT" w:hAnsi="Arial MT" w:cs="Arial MT"/>
      <w:lang w:val="pt-PT"/>
    </w:rPr>
  </w:style>
  <w:style w:type="character" w:styleId="Refdecomentrio">
    <w:name w:val="annotation reference"/>
    <w:basedOn w:val="Fontepargpadro"/>
    <w:unhideWhenUsed/>
    <w:qFormat/>
    <w:rsid w:val="00AF4106"/>
    <w:rPr>
      <w:sz w:val="16"/>
      <w:szCs w:val="16"/>
    </w:rPr>
  </w:style>
  <w:style w:type="character" w:customStyle="1" w:styleId="TextodecomentrioChar">
    <w:name w:val="Texto de comentário Char"/>
    <w:basedOn w:val="Fontepargpadro"/>
    <w:link w:val="Textodecomentrio"/>
    <w:qFormat/>
    <w:rsid w:val="00AF4106"/>
    <w:rPr>
      <w:rFonts w:ascii="Ecofont_Spranq_eco_Sans" w:hAnsi="Ecofont_Spranq_eco_Sans" w:cs="Tahoma"/>
    </w:rPr>
  </w:style>
  <w:style w:type="paragraph" w:styleId="Textodecomentrio">
    <w:name w:val="annotation text"/>
    <w:basedOn w:val="Normal"/>
    <w:link w:val="TextodecomentrioChar"/>
    <w:unhideWhenUsed/>
    <w:qFormat/>
    <w:rsid w:val="00AF4106"/>
    <w:pPr>
      <w:widowControl/>
      <w:suppressAutoHyphens/>
      <w:autoSpaceDE/>
      <w:autoSpaceDN/>
    </w:pPr>
    <w:rPr>
      <w:rFonts w:ascii="Ecofont_Spranq_eco_Sans" w:eastAsiaTheme="minorHAnsi" w:hAnsi="Ecofont_Spranq_eco_Sans" w:cs="Tahoma"/>
      <w:lang w:val="en-US"/>
    </w:rPr>
  </w:style>
  <w:style w:type="character" w:customStyle="1" w:styleId="TextodecomentrioChar1">
    <w:name w:val="Texto de comentário Char1"/>
    <w:basedOn w:val="Fontepargpadro"/>
    <w:uiPriority w:val="99"/>
    <w:semiHidden/>
    <w:rsid w:val="00AF4106"/>
    <w:rPr>
      <w:rFonts w:ascii="Arial MT" w:eastAsia="Arial MT" w:hAnsi="Arial MT" w:cs="Arial MT"/>
      <w:sz w:val="20"/>
      <w:szCs w:val="20"/>
      <w:lang w:val="pt-PT"/>
    </w:rPr>
  </w:style>
  <w:style w:type="paragraph" w:customStyle="1" w:styleId="Nivel01">
    <w:name w:val="Nivel_01"/>
    <w:basedOn w:val="Ttulo1"/>
    <w:qFormat/>
    <w:rsid w:val="00AF4106"/>
    <w:pPr>
      <w:keepNext/>
      <w:keepLines/>
      <w:widowControl/>
      <w:numPr>
        <w:numId w:val="18"/>
      </w:numPr>
      <w:tabs>
        <w:tab w:val="num" w:pos="360"/>
        <w:tab w:val="left" w:pos="567"/>
      </w:tabs>
      <w:autoSpaceDE/>
      <w:autoSpaceDN/>
      <w:spacing w:before="240"/>
      <w:ind w:right="0"/>
      <w:jc w:val="both"/>
    </w:pPr>
    <w:rPr>
      <w:rFonts w:ascii="Ecofont_Spranq_eco_Sans" w:eastAsiaTheme="majorEastAsia" w:hAnsi="Ecofont_Spranq_eco_Sans"/>
      <w:b/>
      <w:bCs/>
      <w:sz w:val="20"/>
      <w:szCs w:val="20"/>
      <w:lang w:val="pt-BR" w:eastAsia="pt-BR"/>
    </w:rPr>
  </w:style>
  <w:style w:type="paragraph" w:customStyle="1" w:styleId="Nivel01Titulo">
    <w:name w:val="Nivel_01_Titulo"/>
    <w:basedOn w:val="Ttulo1"/>
    <w:next w:val="Normal"/>
    <w:link w:val="Nivel01TituloChar"/>
    <w:qFormat/>
    <w:rsid w:val="00AF4106"/>
    <w:pPr>
      <w:keepNext/>
      <w:keepLines/>
      <w:widowControl/>
      <w:tabs>
        <w:tab w:val="num" w:pos="360"/>
        <w:tab w:val="left" w:pos="567"/>
      </w:tabs>
      <w:autoSpaceDE/>
      <w:autoSpaceDN/>
      <w:spacing w:before="240"/>
      <w:ind w:left="0" w:right="0"/>
      <w:jc w:val="both"/>
    </w:pPr>
    <w:rPr>
      <w:rFonts w:ascii="Arial" w:eastAsiaTheme="majorEastAsia" w:hAnsi="Arial"/>
      <w:b/>
      <w:bCs/>
      <w:sz w:val="20"/>
      <w:szCs w:val="20"/>
      <w:lang w:val="pt-BR" w:eastAsia="pt-BR"/>
    </w:rPr>
  </w:style>
  <w:style w:type="character" w:customStyle="1" w:styleId="Nivel01TituloChar">
    <w:name w:val="Nivel_01_Titulo Char"/>
    <w:basedOn w:val="Fontepargpadro"/>
    <w:link w:val="Nivel01Titulo"/>
    <w:locked/>
    <w:rsid w:val="00AF4106"/>
    <w:rPr>
      <w:rFonts w:ascii="Arial" w:eastAsiaTheme="majorEastAsia" w:hAnsi="Arial" w:cs="Times New Roman"/>
      <w:b/>
      <w:bCs/>
      <w:sz w:val="20"/>
      <w:szCs w:val="20"/>
      <w:lang w:val="pt-BR" w:eastAsia="pt-BR"/>
    </w:rPr>
  </w:style>
  <w:style w:type="paragraph" w:customStyle="1" w:styleId="pf0">
    <w:name w:val="pf0"/>
    <w:basedOn w:val="Normal"/>
    <w:rsid w:val="009071A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basedOn w:val="Fontepargpadro"/>
    <w:rsid w:val="009071A1"/>
    <w:rPr>
      <w:rFonts w:ascii="Segoe UI" w:hAnsi="Segoe UI" w:cs="Segoe UI" w:hint="default"/>
      <w:b/>
      <w:bCs/>
      <w:i/>
      <w:iCs/>
      <w:sz w:val="18"/>
      <w:szCs w:val="18"/>
    </w:rPr>
  </w:style>
  <w:style w:type="character" w:customStyle="1" w:styleId="cf11">
    <w:name w:val="cf11"/>
    <w:basedOn w:val="Fontepargpadro"/>
    <w:rsid w:val="009071A1"/>
    <w:rPr>
      <w:rFonts w:ascii="Segoe UI" w:hAnsi="Segoe UI" w:cs="Segoe UI" w:hint="default"/>
      <w:i/>
      <w:iCs/>
      <w:sz w:val="18"/>
      <w:szCs w:val="18"/>
    </w:rPr>
  </w:style>
  <w:style w:type="character" w:customStyle="1" w:styleId="cf21">
    <w:name w:val="cf21"/>
    <w:basedOn w:val="Fontepargpadro"/>
    <w:rsid w:val="002345BF"/>
    <w:rPr>
      <w:rFonts w:ascii="Segoe UI" w:hAnsi="Segoe UI" w:cs="Segoe UI" w:hint="default"/>
      <w:i/>
      <w:iCs/>
      <w:sz w:val="18"/>
      <w:szCs w:val="18"/>
    </w:rPr>
  </w:style>
  <w:style w:type="character" w:customStyle="1" w:styleId="CorpodetextoChar">
    <w:name w:val="Corpo de texto Char"/>
    <w:basedOn w:val="Fontepargpadro"/>
    <w:link w:val="Corpodetexto"/>
    <w:uiPriority w:val="1"/>
    <w:rsid w:val="00320FE6"/>
    <w:rPr>
      <w:rFonts w:ascii="Arial MT" w:eastAsia="Arial MT" w:hAnsi="Arial MT" w:cs="Arial MT"/>
      <w:sz w:val="20"/>
      <w:szCs w:val="20"/>
      <w:lang w:val="pt-PT"/>
    </w:rPr>
  </w:style>
  <w:style w:type="paragraph" w:styleId="Recuodecorpodetexto">
    <w:name w:val="Body Text Indent"/>
    <w:basedOn w:val="Normal"/>
    <w:link w:val="RecuodecorpodetextoChar"/>
    <w:uiPriority w:val="99"/>
    <w:semiHidden/>
    <w:unhideWhenUsed/>
    <w:rsid w:val="00320FE6"/>
    <w:pPr>
      <w:spacing w:after="120"/>
      <w:ind w:left="283"/>
    </w:pPr>
    <w:rPr>
      <w:lang w:val="pt-BR"/>
    </w:rPr>
  </w:style>
  <w:style w:type="character" w:customStyle="1" w:styleId="RecuodecorpodetextoChar">
    <w:name w:val="Recuo de corpo de texto Char"/>
    <w:basedOn w:val="Fontepargpadro"/>
    <w:link w:val="Recuodecorpodetexto"/>
    <w:uiPriority w:val="99"/>
    <w:semiHidden/>
    <w:rsid w:val="00320FE6"/>
    <w:rPr>
      <w:rFonts w:ascii="Arial MT" w:eastAsia="Arial MT" w:hAnsi="Arial MT" w:cs="Arial MT"/>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0770">
      <w:bodyDiv w:val="1"/>
      <w:marLeft w:val="0"/>
      <w:marRight w:val="0"/>
      <w:marTop w:val="0"/>
      <w:marBottom w:val="0"/>
      <w:divBdr>
        <w:top w:val="none" w:sz="0" w:space="0" w:color="auto"/>
        <w:left w:val="none" w:sz="0" w:space="0" w:color="auto"/>
        <w:bottom w:val="none" w:sz="0" w:space="0" w:color="auto"/>
        <w:right w:val="none" w:sz="0" w:space="0" w:color="auto"/>
      </w:divBdr>
    </w:div>
    <w:div w:id="305858571">
      <w:bodyDiv w:val="1"/>
      <w:marLeft w:val="0"/>
      <w:marRight w:val="0"/>
      <w:marTop w:val="0"/>
      <w:marBottom w:val="0"/>
      <w:divBdr>
        <w:top w:val="none" w:sz="0" w:space="0" w:color="auto"/>
        <w:left w:val="none" w:sz="0" w:space="0" w:color="auto"/>
        <w:bottom w:val="none" w:sz="0" w:space="0" w:color="auto"/>
        <w:right w:val="none" w:sz="0" w:space="0" w:color="auto"/>
      </w:divBdr>
    </w:div>
    <w:div w:id="306863886">
      <w:bodyDiv w:val="1"/>
      <w:marLeft w:val="0"/>
      <w:marRight w:val="0"/>
      <w:marTop w:val="0"/>
      <w:marBottom w:val="0"/>
      <w:divBdr>
        <w:top w:val="none" w:sz="0" w:space="0" w:color="auto"/>
        <w:left w:val="none" w:sz="0" w:space="0" w:color="auto"/>
        <w:bottom w:val="none" w:sz="0" w:space="0" w:color="auto"/>
        <w:right w:val="none" w:sz="0" w:space="0" w:color="auto"/>
      </w:divBdr>
    </w:div>
    <w:div w:id="321782926">
      <w:bodyDiv w:val="1"/>
      <w:marLeft w:val="0"/>
      <w:marRight w:val="0"/>
      <w:marTop w:val="0"/>
      <w:marBottom w:val="0"/>
      <w:divBdr>
        <w:top w:val="none" w:sz="0" w:space="0" w:color="auto"/>
        <w:left w:val="none" w:sz="0" w:space="0" w:color="auto"/>
        <w:bottom w:val="none" w:sz="0" w:space="0" w:color="auto"/>
        <w:right w:val="none" w:sz="0" w:space="0" w:color="auto"/>
      </w:divBdr>
    </w:div>
    <w:div w:id="360129875">
      <w:bodyDiv w:val="1"/>
      <w:marLeft w:val="0"/>
      <w:marRight w:val="0"/>
      <w:marTop w:val="0"/>
      <w:marBottom w:val="0"/>
      <w:divBdr>
        <w:top w:val="none" w:sz="0" w:space="0" w:color="auto"/>
        <w:left w:val="none" w:sz="0" w:space="0" w:color="auto"/>
        <w:bottom w:val="none" w:sz="0" w:space="0" w:color="auto"/>
        <w:right w:val="none" w:sz="0" w:space="0" w:color="auto"/>
      </w:divBdr>
    </w:div>
    <w:div w:id="632053446">
      <w:bodyDiv w:val="1"/>
      <w:marLeft w:val="0"/>
      <w:marRight w:val="0"/>
      <w:marTop w:val="0"/>
      <w:marBottom w:val="0"/>
      <w:divBdr>
        <w:top w:val="none" w:sz="0" w:space="0" w:color="auto"/>
        <w:left w:val="none" w:sz="0" w:space="0" w:color="auto"/>
        <w:bottom w:val="none" w:sz="0" w:space="0" w:color="auto"/>
        <w:right w:val="none" w:sz="0" w:space="0" w:color="auto"/>
      </w:divBdr>
    </w:div>
    <w:div w:id="727261258">
      <w:bodyDiv w:val="1"/>
      <w:marLeft w:val="0"/>
      <w:marRight w:val="0"/>
      <w:marTop w:val="0"/>
      <w:marBottom w:val="0"/>
      <w:divBdr>
        <w:top w:val="none" w:sz="0" w:space="0" w:color="auto"/>
        <w:left w:val="none" w:sz="0" w:space="0" w:color="auto"/>
        <w:bottom w:val="none" w:sz="0" w:space="0" w:color="auto"/>
        <w:right w:val="none" w:sz="0" w:space="0" w:color="auto"/>
      </w:divBdr>
    </w:div>
    <w:div w:id="737167895">
      <w:bodyDiv w:val="1"/>
      <w:marLeft w:val="0"/>
      <w:marRight w:val="0"/>
      <w:marTop w:val="0"/>
      <w:marBottom w:val="0"/>
      <w:divBdr>
        <w:top w:val="none" w:sz="0" w:space="0" w:color="auto"/>
        <w:left w:val="none" w:sz="0" w:space="0" w:color="auto"/>
        <w:bottom w:val="none" w:sz="0" w:space="0" w:color="auto"/>
        <w:right w:val="none" w:sz="0" w:space="0" w:color="auto"/>
      </w:divBdr>
    </w:div>
    <w:div w:id="1174878475">
      <w:bodyDiv w:val="1"/>
      <w:marLeft w:val="0"/>
      <w:marRight w:val="0"/>
      <w:marTop w:val="0"/>
      <w:marBottom w:val="0"/>
      <w:divBdr>
        <w:top w:val="none" w:sz="0" w:space="0" w:color="auto"/>
        <w:left w:val="none" w:sz="0" w:space="0" w:color="auto"/>
        <w:bottom w:val="none" w:sz="0" w:space="0" w:color="auto"/>
        <w:right w:val="none" w:sz="0" w:space="0" w:color="auto"/>
      </w:divBdr>
    </w:div>
    <w:div w:id="130307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2F041802E1534FA93360AF920132EB" ma:contentTypeVersion="13" ma:contentTypeDescription="Crie um novo documento." ma:contentTypeScope="" ma:versionID="e8aee9c058b9b55ddc166ea00b4c0f12">
  <xsd:schema xmlns:xsd="http://www.w3.org/2001/XMLSchema" xmlns:xs="http://www.w3.org/2001/XMLSchema" xmlns:p="http://schemas.microsoft.com/office/2006/metadata/properties" xmlns:ns2="41275acc-4d73-4cf3-b83d-cb3425a06ee0" xmlns:ns3="b68ce0d6-5ce1-400e-983d-1a411985fb94" targetNamespace="http://schemas.microsoft.com/office/2006/metadata/properties" ma:root="true" ma:fieldsID="2ff78aa1e351a0d745d6b66fb5048f95" ns2:_="" ns3:_="">
    <xsd:import namespace="41275acc-4d73-4cf3-b83d-cb3425a06ee0"/>
    <xsd:import namespace="b68ce0d6-5ce1-400e-983d-1a411985f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75acc-4d73-4cf3-b83d-cb3425a0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3cfc3985-53d5-44aa-b37b-f75055424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ce0d6-5ce1-400e-983d-1a411985fb9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a8e0e47b-0a25-432d-9f5d-7c689dad53ef}" ma:internalName="TaxCatchAll" ma:showField="CatchAllData" ma:web="b68ce0d6-5ce1-400e-983d-1a411985f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8ce0d6-5ce1-400e-983d-1a411985fb94" xsi:nil="true"/>
    <lcf76f155ced4ddcb4097134ff3c332f xmlns="41275acc-4d73-4cf3-b83d-cb3425a06e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AEE9E0-D978-4401-907E-19057982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75acc-4d73-4cf3-b83d-cb3425a06ee0"/>
    <ds:schemaRef ds:uri="b68ce0d6-5ce1-400e-983d-1a411985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38FE3-CD92-4C61-A011-4D55D2E41A79}">
  <ds:schemaRefs>
    <ds:schemaRef ds:uri="http://schemas.microsoft.com/sharepoint/v3/contenttype/forms"/>
  </ds:schemaRefs>
</ds:datastoreItem>
</file>

<file path=customXml/itemProps3.xml><?xml version="1.0" encoding="utf-8"?>
<ds:datastoreItem xmlns:ds="http://schemas.openxmlformats.org/officeDocument/2006/customXml" ds:itemID="{CA4759D8-AB2C-42F9-A1C3-C41D6DA7C741}">
  <ds:schemaRefs>
    <ds:schemaRef ds:uri="http://schemas.microsoft.com/office/2006/metadata/properties"/>
    <ds:schemaRef ds:uri="http://schemas.microsoft.com/office/infopath/2007/PartnerControls"/>
    <ds:schemaRef ds:uri="b68ce0d6-5ce1-400e-983d-1a411985fb94"/>
    <ds:schemaRef ds:uri="41275acc-4d73-4cf3-b83d-cb3425a06ee0"/>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Pages>
  <Words>1814</Words>
  <Characters>9797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Ali Tarif</dc:creator>
  <cp:lastModifiedBy>ALEXSANDRO DA CONCEIÇÃO BRAZ</cp:lastModifiedBy>
  <cp:revision>231</cp:revision>
  <cp:lastPrinted>2024-02-05T15:56:00Z</cp:lastPrinted>
  <dcterms:created xsi:type="dcterms:W3CDTF">2024-02-02T19:01:00Z</dcterms:created>
  <dcterms:modified xsi:type="dcterms:W3CDTF">2024-04-04T00:48:00Z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11 para Word</vt:lpwstr>
  </property>
  <property fmtid="{D5CDD505-2E9C-101B-9397-08002B2CF9AE}" pid="4" name="LastSaved">
    <vt:filetime>2024-02-02T00:00:00Z</vt:filetime>
  </property>
  <property fmtid="{D5CDD505-2E9C-101B-9397-08002B2CF9AE}" pid="5" name="ContentTypeId">
    <vt:lpwstr>0x010100B22F041802E1534FA93360AF920132EB</vt:lpwstr>
  </property>
  <property fmtid="{D5CDD505-2E9C-101B-9397-08002B2CF9AE}" pid="6" name="MediaServiceImageTags">
    <vt:lpwstr/>
  </property>
</Properties>
</file>